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2" w:type="dxa"/>
        <w:tblInd w:w="-1304" w:type="dxa"/>
        <w:tblBorders>
          <w:top w:val="single" w:sz="6" w:space="0" w:color="auto"/>
          <w:left w:val="single" w:sz="6" w:space="0" w:color="auto"/>
          <w:bottom w:val="single" w:sz="6" w:space="0" w:color="auto"/>
          <w:right w:val="single" w:sz="6" w:space="0" w:color="auto"/>
        </w:tblBorders>
        <w:tblLayout w:type="fixed"/>
        <w:tblCellMar>
          <w:top w:w="28" w:type="dxa"/>
          <w:left w:w="28" w:type="dxa"/>
          <w:right w:w="28" w:type="dxa"/>
        </w:tblCellMar>
        <w:tblLook w:val="0000" w:firstRow="0" w:lastRow="0" w:firstColumn="0" w:lastColumn="0" w:noHBand="0" w:noVBand="0"/>
      </w:tblPr>
      <w:tblGrid>
        <w:gridCol w:w="5216"/>
        <w:gridCol w:w="2608"/>
        <w:gridCol w:w="1304"/>
        <w:gridCol w:w="1304"/>
      </w:tblGrid>
      <w:tr w:rsidR="009969B2" w:rsidRPr="00951B63" w14:paraId="506A6D7F" w14:textId="77777777" w:rsidTr="00E86843">
        <w:trPr>
          <w:cantSplit/>
          <w:trHeight w:val="480"/>
        </w:trPr>
        <w:tc>
          <w:tcPr>
            <w:tcW w:w="5216" w:type="dxa"/>
            <w:vMerge w:val="restart"/>
            <w:tcBorders>
              <w:top w:val="nil"/>
              <w:left w:val="nil"/>
            </w:tcBorders>
          </w:tcPr>
          <w:p w14:paraId="054C9AC7" w14:textId="77777777" w:rsidR="009969B2" w:rsidRPr="00951B63" w:rsidRDefault="00574DEE" w:rsidP="00A80BB2">
            <w:pPr>
              <w:pStyle w:val="Sidhuvud"/>
            </w:pPr>
            <w:r>
              <w:rPr>
                <w:noProof/>
              </w:rPr>
              <w:drawing>
                <wp:inline distT="0" distB="0" distL="0" distR="0" wp14:anchorId="56CBFAB9" wp14:editId="6A5E73BB">
                  <wp:extent cx="1562100" cy="78256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VAB m förtydl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5127" cy="784081"/>
                          </a:xfrm>
                          <a:prstGeom prst="rect">
                            <a:avLst/>
                          </a:prstGeom>
                        </pic:spPr>
                      </pic:pic>
                    </a:graphicData>
                  </a:graphic>
                </wp:inline>
              </w:drawing>
            </w:r>
          </w:p>
          <w:p w14:paraId="66DA7EE3" w14:textId="77777777" w:rsidR="0009660B" w:rsidRPr="008A2F03" w:rsidRDefault="0009660B" w:rsidP="00951B63">
            <w:pPr>
              <w:pStyle w:val="Sidhuvud"/>
              <w:rPr>
                <w:b/>
                <w:bCs/>
              </w:rPr>
            </w:pPr>
          </w:p>
          <w:p w14:paraId="6742A5F3" w14:textId="77777777" w:rsidR="00B61F69" w:rsidRPr="00B638DF" w:rsidRDefault="00B61F69" w:rsidP="00A23BBF">
            <w:pPr>
              <w:pStyle w:val="Sidhuvud"/>
              <w:rPr>
                <w:bCs/>
              </w:rPr>
            </w:pPr>
          </w:p>
        </w:tc>
        <w:tc>
          <w:tcPr>
            <w:tcW w:w="3912" w:type="dxa"/>
            <w:gridSpan w:val="2"/>
            <w:tcBorders>
              <w:top w:val="nil"/>
            </w:tcBorders>
            <w:vAlign w:val="bottom"/>
          </w:tcPr>
          <w:p w14:paraId="02E5532B" w14:textId="226C83C5" w:rsidR="009969B2" w:rsidRPr="00951B63" w:rsidRDefault="00755F2D" w:rsidP="00951B63">
            <w:pPr>
              <w:pStyle w:val="Sidhuvud"/>
              <w:rPr>
                <w:b/>
                <w:bCs/>
                <w:caps/>
              </w:rPr>
            </w:pPr>
            <w:r>
              <w:rPr>
                <w:b/>
                <w:caps/>
              </w:rPr>
              <w:t xml:space="preserve">insamling av obligatoriska uppgifter </w:t>
            </w:r>
          </w:p>
        </w:tc>
        <w:tc>
          <w:tcPr>
            <w:tcW w:w="1304" w:type="dxa"/>
            <w:tcBorders>
              <w:top w:val="nil"/>
              <w:right w:val="nil"/>
            </w:tcBorders>
            <w:vAlign w:val="bottom"/>
          </w:tcPr>
          <w:p w14:paraId="32B43DB6" w14:textId="77777777" w:rsidR="009969B2" w:rsidRPr="00951B63" w:rsidRDefault="00951B63" w:rsidP="009969B2">
            <w:pPr>
              <w:pStyle w:val="Sidhuvudledtext"/>
              <w:rPr>
                <w:rStyle w:val="Sidnummer"/>
              </w:rPr>
            </w:pPr>
            <w:r>
              <w:rPr>
                <w:rStyle w:val="Sidnummer"/>
              </w:rPr>
              <w:t>Sida</w:t>
            </w:r>
          </w:p>
          <w:p w14:paraId="47B04596" w14:textId="661D2CC4" w:rsidR="009969B2" w:rsidRPr="00951B63" w:rsidRDefault="009313E4" w:rsidP="00A80BB2">
            <w:pPr>
              <w:pStyle w:val="Sidhuvud"/>
            </w:pPr>
            <w:r w:rsidRPr="00951B63">
              <w:rPr>
                <w:rStyle w:val="Sidnummer"/>
              </w:rPr>
              <w:fldChar w:fldCharType="begin"/>
            </w:r>
            <w:r w:rsidRPr="00951B63">
              <w:rPr>
                <w:rStyle w:val="Sidnummer"/>
              </w:rPr>
              <w:instrText xml:space="preserve"> PAGE </w:instrText>
            </w:r>
            <w:r w:rsidRPr="00951B63">
              <w:rPr>
                <w:rStyle w:val="Sidnummer"/>
              </w:rPr>
              <w:fldChar w:fldCharType="separate"/>
            </w:r>
            <w:r w:rsidR="00040A82">
              <w:rPr>
                <w:rStyle w:val="Sidnummer"/>
                <w:noProof/>
              </w:rPr>
              <w:t>1</w:t>
            </w:r>
            <w:r w:rsidRPr="00951B63">
              <w:rPr>
                <w:rStyle w:val="Sidnummer"/>
              </w:rPr>
              <w:fldChar w:fldCharType="end"/>
            </w:r>
            <w:r w:rsidRPr="00951B63">
              <w:rPr>
                <w:rStyle w:val="Sidnummer"/>
              </w:rPr>
              <w:t>(</w:t>
            </w:r>
            <w:r w:rsidRPr="00951B63">
              <w:rPr>
                <w:rStyle w:val="Sidnummer"/>
              </w:rPr>
              <w:fldChar w:fldCharType="begin"/>
            </w:r>
            <w:r w:rsidRPr="00951B63">
              <w:rPr>
                <w:rStyle w:val="Sidnummer"/>
              </w:rPr>
              <w:instrText xml:space="preserve"> NUMPAGES </w:instrText>
            </w:r>
            <w:r w:rsidRPr="00951B63">
              <w:rPr>
                <w:rStyle w:val="Sidnummer"/>
              </w:rPr>
              <w:fldChar w:fldCharType="separate"/>
            </w:r>
            <w:r w:rsidR="00040A82">
              <w:rPr>
                <w:rStyle w:val="Sidnummer"/>
                <w:noProof/>
              </w:rPr>
              <w:t>2</w:t>
            </w:r>
            <w:r w:rsidRPr="00951B63">
              <w:rPr>
                <w:rStyle w:val="Sidnummer"/>
              </w:rPr>
              <w:fldChar w:fldCharType="end"/>
            </w:r>
            <w:r w:rsidRPr="00951B63">
              <w:rPr>
                <w:rStyle w:val="Sidnummer"/>
              </w:rPr>
              <w:t>)</w:t>
            </w:r>
          </w:p>
        </w:tc>
      </w:tr>
      <w:tr w:rsidR="005138D5" w:rsidRPr="00951B63" w14:paraId="418ACE62" w14:textId="77777777" w:rsidTr="00E86843">
        <w:trPr>
          <w:cantSplit/>
          <w:trHeight w:val="480"/>
        </w:trPr>
        <w:tc>
          <w:tcPr>
            <w:tcW w:w="5216" w:type="dxa"/>
            <w:vMerge/>
            <w:tcBorders>
              <w:left w:val="nil"/>
            </w:tcBorders>
          </w:tcPr>
          <w:p w14:paraId="1DF79175" w14:textId="77777777" w:rsidR="005138D5" w:rsidRPr="00951B63" w:rsidRDefault="005138D5" w:rsidP="00A80BB2">
            <w:pPr>
              <w:pStyle w:val="Tabellinnehll"/>
            </w:pPr>
          </w:p>
        </w:tc>
        <w:tc>
          <w:tcPr>
            <w:tcW w:w="2608" w:type="dxa"/>
            <w:tcBorders>
              <w:top w:val="nil"/>
            </w:tcBorders>
          </w:tcPr>
          <w:p w14:paraId="3D93F3B2" w14:textId="77777777" w:rsidR="00883306" w:rsidRPr="00951B63" w:rsidRDefault="00883306" w:rsidP="00883306">
            <w:pPr>
              <w:pStyle w:val="Sidhuvudledtext"/>
            </w:pPr>
            <w:r>
              <w:t>Datum</w:t>
            </w:r>
          </w:p>
          <w:p w14:paraId="6FF8C45C" w14:textId="1504EB9C" w:rsidR="005138D5" w:rsidRPr="00951B63" w:rsidRDefault="000826E9" w:rsidP="00883306">
            <w:pPr>
              <w:pStyle w:val="Sidhuvud"/>
            </w:pPr>
            <w:r>
              <w:fldChar w:fldCharType="begin"/>
            </w:r>
            <w:r>
              <w:instrText xml:space="preserve"> TIME \@ "yyyy-MM-dd" </w:instrText>
            </w:r>
            <w:r>
              <w:fldChar w:fldCharType="separate"/>
            </w:r>
            <w:r w:rsidR="00D9231F">
              <w:rPr>
                <w:noProof/>
              </w:rPr>
              <w:t>2023-02-03</w:t>
            </w:r>
            <w:r>
              <w:fldChar w:fldCharType="end"/>
            </w:r>
          </w:p>
        </w:tc>
        <w:tc>
          <w:tcPr>
            <w:tcW w:w="2608" w:type="dxa"/>
            <w:gridSpan w:val="2"/>
            <w:tcBorders>
              <w:top w:val="nil"/>
              <w:right w:val="nil"/>
            </w:tcBorders>
          </w:tcPr>
          <w:p w14:paraId="3591EF50" w14:textId="77777777" w:rsidR="005138D5" w:rsidRPr="00951B63" w:rsidRDefault="00EC7BFE" w:rsidP="00A80BB2">
            <w:pPr>
              <w:pStyle w:val="Sidhuvudledtext"/>
            </w:pPr>
            <w:r>
              <w:t>Referens</w:t>
            </w:r>
          </w:p>
          <w:p w14:paraId="3A96AD80" w14:textId="4FBD41CA" w:rsidR="005138D5" w:rsidRPr="00951B63" w:rsidRDefault="00711B4F" w:rsidP="00A23BBF">
            <w:pPr>
              <w:pStyle w:val="Sidhuvud"/>
            </w:pPr>
            <w:r w:rsidRPr="004C2277">
              <w:t>D</w:t>
            </w:r>
            <w:r w:rsidR="00A23BBF">
              <w:t>nr</w:t>
            </w:r>
            <w:r w:rsidR="00222F7D">
              <w:t xml:space="preserve">: </w:t>
            </w:r>
            <w:proofErr w:type="gramStart"/>
            <w:r w:rsidR="00222F7D">
              <w:t>2023-000030</w:t>
            </w:r>
            <w:proofErr w:type="gramEnd"/>
            <w:r>
              <w:t xml:space="preserve"> </w:t>
            </w:r>
          </w:p>
        </w:tc>
      </w:tr>
      <w:tr w:rsidR="005138D5" w:rsidRPr="00951B63" w14:paraId="74CB6F5E" w14:textId="77777777" w:rsidTr="00E86843">
        <w:trPr>
          <w:cantSplit/>
          <w:trHeight w:val="480"/>
        </w:trPr>
        <w:tc>
          <w:tcPr>
            <w:tcW w:w="5216" w:type="dxa"/>
            <w:vMerge/>
            <w:tcBorders>
              <w:left w:val="nil"/>
            </w:tcBorders>
            <w:vAlign w:val="bottom"/>
          </w:tcPr>
          <w:p w14:paraId="051C5900" w14:textId="77777777" w:rsidR="005138D5" w:rsidRPr="00951B63" w:rsidRDefault="005138D5" w:rsidP="00A80BB2">
            <w:pPr>
              <w:pStyle w:val="Sidhuvud"/>
              <w:rPr>
                <w:b/>
                <w:bCs/>
              </w:rPr>
            </w:pPr>
          </w:p>
        </w:tc>
        <w:tc>
          <w:tcPr>
            <w:tcW w:w="2608" w:type="dxa"/>
            <w:tcBorders>
              <w:top w:val="nil"/>
            </w:tcBorders>
          </w:tcPr>
          <w:p w14:paraId="2B8F0ED9" w14:textId="77777777" w:rsidR="005138D5" w:rsidRPr="00951B63" w:rsidRDefault="005138D5" w:rsidP="00A23BBF">
            <w:pPr>
              <w:pStyle w:val="Sidhuvudledtext"/>
            </w:pPr>
          </w:p>
        </w:tc>
        <w:tc>
          <w:tcPr>
            <w:tcW w:w="2608" w:type="dxa"/>
            <w:gridSpan w:val="2"/>
            <w:tcBorders>
              <w:top w:val="nil"/>
              <w:right w:val="nil"/>
            </w:tcBorders>
          </w:tcPr>
          <w:p w14:paraId="2A395700" w14:textId="77777777" w:rsidR="005138D5" w:rsidRPr="00951B63" w:rsidRDefault="005138D5" w:rsidP="00A23BBF">
            <w:pPr>
              <w:pStyle w:val="Sidhuvudledtext"/>
            </w:pPr>
          </w:p>
        </w:tc>
      </w:tr>
      <w:tr w:rsidR="005138D5" w:rsidRPr="00951B63" w14:paraId="2C2AD2BE" w14:textId="77777777" w:rsidTr="00F02CC3">
        <w:tblPrEx>
          <w:tblBorders>
            <w:top w:val="none" w:sz="0" w:space="0" w:color="auto"/>
            <w:left w:val="none" w:sz="0" w:space="0" w:color="auto"/>
            <w:bottom w:val="none" w:sz="0" w:space="0" w:color="auto"/>
            <w:right w:val="none" w:sz="0" w:space="0" w:color="auto"/>
          </w:tblBorders>
        </w:tblPrEx>
        <w:trPr>
          <w:cantSplit/>
          <w:trHeight w:hRule="exact" w:val="240"/>
        </w:trPr>
        <w:tc>
          <w:tcPr>
            <w:tcW w:w="10432" w:type="dxa"/>
            <w:gridSpan w:val="4"/>
          </w:tcPr>
          <w:p w14:paraId="3B7C5738" w14:textId="77777777" w:rsidR="005138D5" w:rsidRPr="00951B63" w:rsidRDefault="005138D5" w:rsidP="00A80BB2">
            <w:pPr>
              <w:pStyle w:val="Sidhuvud"/>
            </w:pPr>
          </w:p>
        </w:tc>
      </w:tr>
      <w:tr w:rsidR="005138D5" w:rsidRPr="00951B63" w14:paraId="46CA4015" w14:textId="77777777" w:rsidTr="00F02CC3">
        <w:tblPrEx>
          <w:tblBorders>
            <w:top w:val="none" w:sz="0" w:space="0" w:color="auto"/>
            <w:left w:val="none" w:sz="0" w:space="0" w:color="auto"/>
            <w:bottom w:val="none" w:sz="0" w:space="0" w:color="auto"/>
            <w:right w:val="none" w:sz="0" w:space="0" w:color="auto"/>
          </w:tblBorders>
        </w:tblPrEx>
        <w:trPr>
          <w:cantSplit/>
          <w:trHeight w:hRule="exact" w:val="1200"/>
        </w:trPr>
        <w:tc>
          <w:tcPr>
            <w:tcW w:w="5216" w:type="dxa"/>
          </w:tcPr>
          <w:p w14:paraId="01E37CDF" w14:textId="1E8E485E" w:rsidR="005138D5" w:rsidRPr="00951B63" w:rsidRDefault="005138D5" w:rsidP="00A80BB2">
            <w:pPr>
              <w:pStyle w:val="Sidhuvud"/>
            </w:pPr>
          </w:p>
        </w:tc>
        <w:tc>
          <w:tcPr>
            <w:tcW w:w="5216" w:type="dxa"/>
            <w:gridSpan w:val="3"/>
          </w:tcPr>
          <w:p w14:paraId="1FFDD989" w14:textId="560DBB1C" w:rsidR="00E7787A" w:rsidRDefault="00E7787A" w:rsidP="00E7787A">
            <w:pPr>
              <w:spacing w:line="249" w:lineRule="auto"/>
              <w:ind w:left="103" w:right="169"/>
              <w:rPr>
                <w:rFonts w:ascii="Arial" w:hAnsi="Arial"/>
              </w:rPr>
            </w:pPr>
            <w:r>
              <w:rPr>
                <w:rFonts w:ascii="Arial" w:hAnsi="Arial"/>
                <w:w w:val="95"/>
              </w:rPr>
              <w:t>Till</w:t>
            </w:r>
            <w:r>
              <w:rPr>
                <w:rFonts w:ascii="Arial" w:hAnsi="Arial"/>
                <w:spacing w:val="-22"/>
                <w:w w:val="95"/>
              </w:rPr>
              <w:t xml:space="preserve"> </w:t>
            </w:r>
            <w:r>
              <w:rPr>
                <w:rFonts w:ascii="Arial" w:hAnsi="Arial"/>
                <w:w w:val="95"/>
              </w:rPr>
              <w:t>dig</w:t>
            </w:r>
            <w:r>
              <w:rPr>
                <w:rFonts w:ascii="Arial" w:hAnsi="Arial"/>
                <w:spacing w:val="-22"/>
                <w:w w:val="95"/>
              </w:rPr>
              <w:t xml:space="preserve"> </w:t>
            </w:r>
            <w:r>
              <w:rPr>
                <w:rFonts w:ascii="Arial" w:hAnsi="Arial"/>
                <w:w w:val="95"/>
              </w:rPr>
              <w:t>som</w:t>
            </w:r>
            <w:r>
              <w:rPr>
                <w:rFonts w:ascii="Arial" w:hAnsi="Arial"/>
                <w:spacing w:val="-22"/>
                <w:w w:val="95"/>
              </w:rPr>
              <w:t xml:space="preserve"> </w:t>
            </w:r>
            <w:r>
              <w:rPr>
                <w:rFonts w:ascii="Arial" w:hAnsi="Arial"/>
                <w:w w:val="95"/>
              </w:rPr>
              <w:t>är</w:t>
            </w:r>
            <w:r>
              <w:rPr>
                <w:rFonts w:ascii="Arial" w:hAnsi="Arial"/>
                <w:spacing w:val="-22"/>
                <w:w w:val="95"/>
              </w:rPr>
              <w:t xml:space="preserve"> </w:t>
            </w:r>
            <w:r>
              <w:rPr>
                <w:rFonts w:ascii="Arial" w:hAnsi="Arial"/>
                <w:w w:val="95"/>
              </w:rPr>
              <w:t>ansvarig</w:t>
            </w:r>
            <w:r>
              <w:rPr>
                <w:rFonts w:ascii="Arial" w:hAnsi="Arial"/>
                <w:spacing w:val="-22"/>
                <w:w w:val="95"/>
              </w:rPr>
              <w:t xml:space="preserve"> </w:t>
            </w:r>
            <w:r>
              <w:rPr>
                <w:rFonts w:ascii="Arial" w:hAnsi="Arial"/>
                <w:w w:val="95"/>
              </w:rPr>
              <w:t>för</w:t>
            </w:r>
            <w:r>
              <w:rPr>
                <w:rFonts w:ascii="Arial" w:hAnsi="Arial"/>
                <w:spacing w:val="-23"/>
                <w:w w:val="95"/>
              </w:rPr>
              <w:t xml:space="preserve"> </w:t>
            </w:r>
            <w:r w:rsidR="00755F2D">
              <w:rPr>
                <w:rFonts w:ascii="Arial" w:hAnsi="Arial"/>
                <w:w w:val="95"/>
              </w:rPr>
              <w:t xml:space="preserve">driften </w:t>
            </w:r>
            <w:r w:rsidR="00D1425D">
              <w:rPr>
                <w:rFonts w:ascii="Arial" w:hAnsi="Arial"/>
                <w:w w:val="95"/>
              </w:rPr>
              <w:br/>
            </w:r>
            <w:r w:rsidR="00755F2D">
              <w:rPr>
                <w:rFonts w:ascii="Arial" w:hAnsi="Arial"/>
                <w:w w:val="95"/>
              </w:rPr>
              <w:t xml:space="preserve">av </w:t>
            </w:r>
            <w:r w:rsidR="00D1425D">
              <w:rPr>
                <w:rFonts w:ascii="Arial" w:hAnsi="Arial"/>
                <w:w w:val="95"/>
              </w:rPr>
              <w:t xml:space="preserve">industri-, </w:t>
            </w:r>
            <w:r w:rsidR="008F238F">
              <w:rPr>
                <w:rFonts w:ascii="Arial" w:hAnsi="Arial"/>
                <w:w w:val="95"/>
              </w:rPr>
              <w:t xml:space="preserve">kontors- samt </w:t>
            </w:r>
            <w:r>
              <w:rPr>
                <w:rFonts w:ascii="Arial" w:hAnsi="Arial"/>
              </w:rPr>
              <w:t>flerfamiljshus</w:t>
            </w:r>
          </w:p>
          <w:p w14:paraId="0F3A332F" w14:textId="15D82486" w:rsidR="005138D5" w:rsidRPr="00951B63" w:rsidRDefault="005138D5" w:rsidP="00A80BB2">
            <w:pPr>
              <w:pStyle w:val="Sidhuvud"/>
            </w:pPr>
          </w:p>
        </w:tc>
      </w:tr>
      <w:tr w:rsidR="005138D5" w:rsidRPr="00951B63" w14:paraId="768F87DB" w14:textId="77777777" w:rsidTr="00F02CC3">
        <w:tblPrEx>
          <w:tblBorders>
            <w:top w:val="none" w:sz="0" w:space="0" w:color="auto"/>
            <w:left w:val="none" w:sz="0" w:space="0" w:color="auto"/>
            <w:bottom w:val="none" w:sz="0" w:space="0" w:color="auto"/>
            <w:right w:val="none" w:sz="0" w:space="0" w:color="auto"/>
          </w:tblBorders>
        </w:tblPrEx>
        <w:trPr>
          <w:cantSplit/>
          <w:trHeight w:hRule="exact" w:val="240"/>
        </w:trPr>
        <w:tc>
          <w:tcPr>
            <w:tcW w:w="10432" w:type="dxa"/>
            <w:gridSpan w:val="4"/>
          </w:tcPr>
          <w:p w14:paraId="58094456" w14:textId="77777777" w:rsidR="005138D5" w:rsidRPr="00951B63" w:rsidRDefault="005138D5" w:rsidP="00A80BB2">
            <w:pPr>
              <w:pStyle w:val="Sidhuvud"/>
            </w:pPr>
          </w:p>
        </w:tc>
      </w:tr>
    </w:tbl>
    <w:p w14:paraId="029E87AC" w14:textId="7CCBA6B4" w:rsidR="00A23BBF" w:rsidRDefault="00E7787A" w:rsidP="00E7787A">
      <w:pPr>
        <w:pStyle w:val="Rubrik1"/>
      </w:pPr>
      <w:r w:rsidRPr="00E7787A">
        <w:t>Obligatoriska uppgifter om</w:t>
      </w:r>
      <w:r w:rsidR="005D568C">
        <w:t xml:space="preserve"> din fastighet inför</w:t>
      </w:r>
      <w:r w:rsidRPr="00E7787A">
        <w:t xml:space="preserve"> </w:t>
      </w:r>
      <w:r w:rsidR="005D568C">
        <w:t xml:space="preserve">fastighetsnära </w:t>
      </w:r>
      <w:r w:rsidRPr="00E7787A">
        <w:t>insamling av förpackningsavfall från flerfamiljshus</w:t>
      </w:r>
      <w:r w:rsidR="00755F2D">
        <w:t xml:space="preserve"> samt inför ett införande av ny </w:t>
      </w:r>
      <w:proofErr w:type="spellStart"/>
      <w:r w:rsidR="00755F2D">
        <w:t>VA-taxa</w:t>
      </w:r>
      <w:proofErr w:type="spellEnd"/>
    </w:p>
    <w:p w14:paraId="75C92E0F" w14:textId="3370DBA9" w:rsidR="00E7787A" w:rsidRDefault="00E7787A" w:rsidP="00E7787A">
      <w:pPr>
        <w:pStyle w:val="Brdtext"/>
      </w:pPr>
      <w:r w:rsidRPr="00663D78">
        <w:rPr>
          <w:b/>
          <w:bCs/>
        </w:rPr>
        <w:t xml:space="preserve">Från 1 </w:t>
      </w:r>
      <w:r w:rsidR="008668E3" w:rsidRPr="00663D78">
        <w:rPr>
          <w:b/>
          <w:bCs/>
        </w:rPr>
        <w:t>januari</w:t>
      </w:r>
      <w:r w:rsidRPr="00663D78">
        <w:rPr>
          <w:b/>
          <w:bCs/>
        </w:rPr>
        <w:t xml:space="preserve"> 2024 är det bara kommunen som får samla in förpackningsmaterial.</w:t>
      </w:r>
      <w:r>
        <w:t xml:space="preserve"> Det blir då inte längre tillåtet att själv anlita en entreprenör som hämtar förpackningar. Lycksele Avfall och Vatten AB försöker hitta en lösning så att </w:t>
      </w:r>
      <w:r w:rsidR="00D9231F">
        <w:t>ni som har</w:t>
      </w:r>
      <w:r>
        <w:t xml:space="preserve"> fastighetsnära insamling av förpackningar kan fortsätta med det utan uppehåll. Därför behöver du som är ansvarig för avfallshanteringen i en hyresfastighet eller i en</w:t>
      </w:r>
      <w:r w:rsidR="00663D78">
        <w:t xml:space="preserve"> </w:t>
      </w:r>
      <w:r>
        <w:t>bostadsrättsförening lämna uppgifter om hur insamlingen ser ut i dina fastigheter.</w:t>
      </w:r>
    </w:p>
    <w:p w14:paraId="1C4A1F1F" w14:textId="0BEB4AB2" w:rsidR="00E7787A" w:rsidRDefault="00E7787A" w:rsidP="00E7787A">
      <w:pPr>
        <w:pStyle w:val="Brdtext"/>
      </w:pPr>
      <w:r>
        <w:t xml:space="preserve">Om du inte skickar in dina uppgifter, finns risken att vi inte kommer kunna erbjuda dig förpackningsinsamling från dina fastigheter efter </w:t>
      </w:r>
      <w:r w:rsidR="000534B5">
        <w:t>december</w:t>
      </w:r>
      <w:r>
        <w:t xml:space="preserve"> 2023.</w:t>
      </w:r>
    </w:p>
    <w:p w14:paraId="2D63014A" w14:textId="18BD2B06" w:rsidR="00663D78" w:rsidRDefault="00E7787A" w:rsidP="00FA24C4">
      <w:pPr>
        <w:pStyle w:val="Brdtext"/>
      </w:pPr>
      <w:r>
        <w:t>Mer information om det kommunala insamlingsansvaret hittar du på baksidan</w:t>
      </w:r>
      <w:r w:rsidR="00347666">
        <w:t>.</w:t>
      </w:r>
    </w:p>
    <w:p w14:paraId="4BF334F7" w14:textId="71C09D01" w:rsidR="00D1425D" w:rsidRDefault="00663D78" w:rsidP="00D1425D">
      <w:pPr>
        <w:shd w:val="clear" w:color="auto" w:fill="FFFFFF"/>
        <w:spacing w:before="100" w:beforeAutospacing="1" w:after="100" w:afterAutospacing="1"/>
        <w:rPr>
          <w:color w:val="000000"/>
          <w:szCs w:val="24"/>
        </w:rPr>
      </w:pPr>
      <w:r w:rsidRPr="00663D78">
        <w:rPr>
          <w:b/>
          <w:bCs/>
        </w:rPr>
        <w:t xml:space="preserve">Ny </w:t>
      </w:r>
      <w:proofErr w:type="spellStart"/>
      <w:r w:rsidRPr="00663D78">
        <w:rPr>
          <w:b/>
          <w:bCs/>
        </w:rPr>
        <w:t>VA-taxa</w:t>
      </w:r>
      <w:proofErr w:type="spellEnd"/>
      <w:r w:rsidRPr="00663D78">
        <w:rPr>
          <w:b/>
          <w:bCs/>
        </w:rPr>
        <w:t xml:space="preserve"> är un</w:t>
      </w:r>
      <w:r>
        <w:rPr>
          <w:b/>
          <w:bCs/>
        </w:rPr>
        <w:t>d</w:t>
      </w:r>
      <w:r w:rsidRPr="00663D78">
        <w:rPr>
          <w:b/>
          <w:bCs/>
        </w:rPr>
        <w:t>er framtagande.</w:t>
      </w:r>
      <w:r w:rsidR="00D1425D">
        <w:rPr>
          <w:b/>
          <w:bCs/>
        </w:rPr>
        <w:t xml:space="preserve"> </w:t>
      </w:r>
      <w:r>
        <w:rPr>
          <w:color w:val="000000"/>
          <w:szCs w:val="24"/>
        </w:rPr>
        <w:t xml:space="preserve">Vi </w:t>
      </w:r>
      <w:r w:rsidR="00D1425D">
        <w:rPr>
          <w:color w:val="000000"/>
          <w:szCs w:val="24"/>
        </w:rPr>
        <w:t>justerar</w:t>
      </w:r>
      <w:r>
        <w:rPr>
          <w:color w:val="000000"/>
          <w:szCs w:val="24"/>
        </w:rPr>
        <w:t xml:space="preserve"> dagens </w:t>
      </w:r>
      <w:proofErr w:type="spellStart"/>
      <w:r>
        <w:rPr>
          <w:color w:val="000000"/>
          <w:szCs w:val="24"/>
        </w:rPr>
        <w:t>VA-taxa</w:t>
      </w:r>
      <w:proofErr w:type="spellEnd"/>
      <w:r>
        <w:rPr>
          <w:color w:val="000000"/>
          <w:szCs w:val="24"/>
        </w:rPr>
        <w:t xml:space="preserve"> </w:t>
      </w:r>
      <w:r w:rsidR="00D1425D">
        <w:rPr>
          <w:color w:val="000000"/>
          <w:szCs w:val="24"/>
        </w:rPr>
        <w:t xml:space="preserve">och anpassar taxan till branschorganisationen Svenskt Vattens standardförslag. Detta för att vi strävar efter en skälig och rättvis taxa för alla våra </w:t>
      </w:r>
      <w:r w:rsidR="00181D81">
        <w:rPr>
          <w:color w:val="000000"/>
          <w:szCs w:val="24"/>
        </w:rPr>
        <w:t>kunder</w:t>
      </w:r>
      <w:r w:rsidR="00D1425D">
        <w:rPr>
          <w:color w:val="000000"/>
          <w:szCs w:val="24"/>
        </w:rPr>
        <w:t>. För att göra detta</w:t>
      </w:r>
      <w:r>
        <w:rPr>
          <w:color w:val="000000"/>
          <w:szCs w:val="24"/>
        </w:rPr>
        <w:t xml:space="preserve"> behöver</w:t>
      </w:r>
      <w:r w:rsidR="00D1425D">
        <w:rPr>
          <w:color w:val="000000"/>
          <w:szCs w:val="24"/>
        </w:rPr>
        <w:t xml:space="preserve"> vi</w:t>
      </w:r>
      <w:r>
        <w:rPr>
          <w:color w:val="000000"/>
          <w:szCs w:val="24"/>
        </w:rPr>
        <w:t xml:space="preserve"> få in uppgifter om din fastighet</w:t>
      </w:r>
      <w:r w:rsidR="00181D81">
        <w:rPr>
          <w:color w:val="000000"/>
          <w:szCs w:val="24"/>
        </w:rPr>
        <w:t xml:space="preserve"> (se </w:t>
      </w:r>
      <w:r w:rsidR="00E95749">
        <w:rPr>
          <w:color w:val="000000"/>
          <w:szCs w:val="24"/>
        </w:rPr>
        <w:t>Excel-fil</w:t>
      </w:r>
      <w:r w:rsidR="00181D81">
        <w:rPr>
          <w:color w:val="000000"/>
          <w:szCs w:val="24"/>
        </w:rPr>
        <w:t>)</w:t>
      </w:r>
      <w:r w:rsidR="00D1425D">
        <w:rPr>
          <w:color w:val="000000"/>
          <w:szCs w:val="24"/>
        </w:rPr>
        <w:t xml:space="preserve">. </w:t>
      </w:r>
    </w:p>
    <w:p w14:paraId="5805ADB9" w14:textId="1A045F35" w:rsidR="00D1425D" w:rsidRDefault="00D1425D" w:rsidP="00D1425D">
      <w:pPr>
        <w:shd w:val="clear" w:color="auto" w:fill="FFFFFF"/>
        <w:spacing w:before="100" w:beforeAutospacing="1" w:after="100" w:afterAutospacing="1"/>
        <w:rPr>
          <w:color w:val="000000"/>
          <w:szCs w:val="24"/>
        </w:rPr>
      </w:pPr>
      <w:r w:rsidRPr="00D1425D">
        <w:rPr>
          <w:color w:val="000000"/>
          <w:szCs w:val="24"/>
        </w:rPr>
        <w:t>Enligt svensk lag bildar varje kommun ett VA-kollektiv som ska stå för sina egna kostnader. Kostnaden ska finansieras via avgifter (</w:t>
      </w:r>
      <w:proofErr w:type="spellStart"/>
      <w:r w:rsidRPr="00D1425D">
        <w:rPr>
          <w:color w:val="000000"/>
          <w:szCs w:val="24"/>
        </w:rPr>
        <w:t>VA-taxan</w:t>
      </w:r>
      <w:proofErr w:type="spellEnd"/>
      <w:r w:rsidRPr="00D1425D">
        <w:rPr>
          <w:color w:val="000000"/>
          <w:szCs w:val="24"/>
        </w:rPr>
        <w:t>) och inte genom kommunalskatt. Verksamheten får inte vara vinstdrivande</w:t>
      </w:r>
      <w:r w:rsidR="00181D81">
        <w:rPr>
          <w:color w:val="000000"/>
          <w:szCs w:val="24"/>
        </w:rPr>
        <w:t>.</w:t>
      </w:r>
    </w:p>
    <w:p w14:paraId="186EF824" w14:textId="5FE945B0" w:rsidR="00663D78" w:rsidRDefault="00663D78" w:rsidP="00D1425D">
      <w:pPr>
        <w:shd w:val="clear" w:color="auto" w:fill="FFFFFF"/>
        <w:spacing w:before="100" w:beforeAutospacing="1" w:after="100" w:afterAutospacing="1"/>
      </w:pPr>
      <w:r w:rsidRPr="00663D78">
        <w:rPr>
          <w:b/>
          <w:bCs/>
        </w:rPr>
        <w:t>Skicka in dina uppgifter till oss</w:t>
      </w:r>
      <w:r w:rsidR="008F238F">
        <w:rPr>
          <w:b/>
          <w:bCs/>
        </w:rPr>
        <w:t xml:space="preserve"> </w:t>
      </w:r>
      <w:r w:rsidR="001E782E">
        <w:rPr>
          <w:b/>
          <w:bCs/>
        </w:rPr>
        <w:t>inför</w:t>
      </w:r>
      <w:r w:rsidR="008F238F">
        <w:rPr>
          <w:b/>
          <w:bCs/>
        </w:rPr>
        <w:t xml:space="preserve"> förpackningsinsamling samt ny </w:t>
      </w:r>
      <w:proofErr w:type="spellStart"/>
      <w:r w:rsidR="008F238F">
        <w:rPr>
          <w:b/>
          <w:bCs/>
        </w:rPr>
        <w:t>VA-taxa</w:t>
      </w:r>
      <w:proofErr w:type="spellEnd"/>
      <w:r w:rsidRPr="00663D78">
        <w:rPr>
          <w:b/>
          <w:bCs/>
        </w:rPr>
        <w:t>.</w:t>
      </w:r>
      <w:r w:rsidR="00C14CAA">
        <w:rPr>
          <w:b/>
          <w:bCs/>
        </w:rPr>
        <w:t xml:space="preserve"> </w:t>
      </w:r>
      <w:r w:rsidR="00C14CAA">
        <w:t>F</w:t>
      </w:r>
      <w:r>
        <w:t>yll i bifogade</w:t>
      </w:r>
      <w:r w:rsidR="00C14CAA">
        <w:t xml:space="preserve"> Excel-filer</w:t>
      </w:r>
      <w:r w:rsidR="00E95749">
        <w:t>, observera att de har flera flikar. Ski</w:t>
      </w:r>
      <w:r>
        <w:t>cka de</w:t>
      </w:r>
      <w:r w:rsidR="008F238F">
        <w:t>m</w:t>
      </w:r>
      <w:r>
        <w:t xml:space="preserve"> </w:t>
      </w:r>
      <w:r w:rsidR="00E95749">
        <w:t xml:space="preserve">ifyllda </w:t>
      </w:r>
      <w:r w:rsidR="00315260">
        <w:t>via</w:t>
      </w:r>
      <w:r>
        <w:t xml:space="preserve"> e-post</w:t>
      </w:r>
      <w:r w:rsidR="00315260">
        <w:t xml:space="preserve"> tillbaka till oss inklusive en kontaktperson för eventuella följdfrågor.</w:t>
      </w:r>
    </w:p>
    <w:p w14:paraId="74324DC6" w14:textId="29BEBF3D" w:rsidR="00663D78" w:rsidRDefault="00663D78" w:rsidP="00663D78">
      <w:pPr>
        <w:pStyle w:val="Brdtext"/>
      </w:pPr>
      <w:r>
        <w:t xml:space="preserve">Svaren behöver vara oss tillhanda senast den </w:t>
      </w:r>
      <w:r w:rsidR="00D1425D">
        <w:t xml:space="preserve">6 mars </w:t>
      </w:r>
      <w:r>
        <w:t>2023.</w:t>
      </w:r>
      <w:r w:rsidR="00315260">
        <w:t xml:space="preserve"> Tack!</w:t>
      </w:r>
    </w:p>
    <w:p w14:paraId="0B021D91" w14:textId="77777777" w:rsidR="00181D81" w:rsidRDefault="00181D81" w:rsidP="00663D78">
      <w:pPr>
        <w:pStyle w:val="Brdtext"/>
      </w:pPr>
    </w:p>
    <w:p w14:paraId="19831B6D" w14:textId="437EC0CD" w:rsidR="00E7787A" w:rsidRPr="00951B63" w:rsidRDefault="00D1425D" w:rsidP="00A624E2">
      <w:pPr>
        <w:pStyle w:val="Brdtext"/>
      </w:pPr>
      <w:r>
        <w:t xml:space="preserve">Vänliga hälsningar/ </w:t>
      </w:r>
      <w:r w:rsidR="00906A6E">
        <w:t>Avfalls- och VA-enheten</w:t>
      </w:r>
    </w:p>
    <w:p w14:paraId="3EE79F03" w14:textId="2C87EF8C" w:rsidR="00A90FC8" w:rsidRDefault="00A90FC8" w:rsidP="00A90FC8">
      <w:pPr>
        <w:pStyle w:val="Brdtext"/>
      </w:pPr>
    </w:p>
    <w:p w14:paraId="75FD9902" w14:textId="1CE3E90D" w:rsidR="00E7787A" w:rsidRDefault="00E7787A" w:rsidP="00A90FC8">
      <w:pPr>
        <w:pStyle w:val="Brdtext"/>
      </w:pPr>
    </w:p>
    <w:p w14:paraId="6E704CFF" w14:textId="6546B218" w:rsidR="00E7787A" w:rsidRDefault="00E7787A" w:rsidP="00A90FC8">
      <w:pPr>
        <w:pStyle w:val="Brdtext"/>
      </w:pPr>
    </w:p>
    <w:p w14:paraId="642B2C71" w14:textId="6754D034" w:rsidR="00E7787A" w:rsidRDefault="00E7787A" w:rsidP="00A90FC8">
      <w:pPr>
        <w:pStyle w:val="Brdtext"/>
      </w:pPr>
    </w:p>
    <w:p w14:paraId="7895C73D" w14:textId="77777777" w:rsidR="00E7787A" w:rsidRDefault="00E7787A" w:rsidP="00E7787A">
      <w:pPr>
        <w:pStyle w:val="Brdtext"/>
        <w:rPr>
          <w:b/>
          <w:bCs/>
        </w:rPr>
      </w:pPr>
    </w:p>
    <w:p w14:paraId="74A0845C" w14:textId="77777777" w:rsidR="00E7787A" w:rsidRDefault="00E7787A" w:rsidP="00E7787A">
      <w:pPr>
        <w:pStyle w:val="Brdtext"/>
        <w:rPr>
          <w:b/>
          <w:bCs/>
        </w:rPr>
      </w:pPr>
    </w:p>
    <w:p w14:paraId="79536200" w14:textId="77777777" w:rsidR="000534B5" w:rsidRDefault="000534B5" w:rsidP="00E7787A">
      <w:pPr>
        <w:pStyle w:val="Brdtext"/>
        <w:rPr>
          <w:b/>
          <w:bCs/>
        </w:rPr>
      </w:pPr>
    </w:p>
    <w:p w14:paraId="0D8E0AB9" w14:textId="2047B0B9" w:rsidR="00E7787A" w:rsidRPr="00E7787A" w:rsidRDefault="00E7787A" w:rsidP="00E7787A">
      <w:pPr>
        <w:pStyle w:val="Brdtext"/>
        <w:rPr>
          <w:b/>
          <w:bCs/>
        </w:rPr>
      </w:pPr>
      <w:r w:rsidRPr="00E7787A">
        <w:rPr>
          <w:b/>
          <w:bCs/>
        </w:rPr>
        <w:t>Mer information om det kommunala insamlingsansvaret</w:t>
      </w:r>
    </w:p>
    <w:p w14:paraId="7266EE7E" w14:textId="4B401F38" w:rsidR="00E7787A" w:rsidRDefault="00E7787A" w:rsidP="00E7787A">
      <w:pPr>
        <w:pStyle w:val="Brdtext"/>
      </w:pPr>
      <w:r>
        <w:t xml:space="preserve">Första januari 2024 tar kommunen över ansvaret för att samla in förpackningar på samma sätt som det görs idag, det vill säga för </w:t>
      </w:r>
      <w:r w:rsidR="0055001F">
        <w:t>Lyckseles</w:t>
      </w:r>
      <w:r>
        <w:t xml:space="preserve"> del på återvinningsstationer och från de flerfamiljsfastigheter som har frivillig förpackningsinsamling.</w:t>
      </w:r>
    </w:p>
    <w:p w14:paraId="1052AA93" w14:textId="335B8807" w:rsidR="00E7787A" w:rsidRDefault="00E7787A" w:rsidP="00E7787A">
      <w:pPr>
        <w:pStyle w:val="Brdtext"/>
      </w:pPr>
      <w:r>
        <w:t>Från januari 2027 ska kommunerna hämta förpackningar från alla bostadsfastigheter, detta benämns fastighetsnära förpackningsinsamling. Detta kommer innebära att vi då kommer att hämta förpackningar från alla flerfamiljshus och villor vid ungefär samma plats där vi hämtar mat- och restavfall idag.</w:t>
      </w:r>
    </w:p>
    <w:p w14:paraId="4E6670E4" w14:textId="77777777" w:rsidR="00E7787A" w:rsidRDefault="00E7787A" w:rsidP="00E7787A">
      <w:pPr>
        <w:pStyle w:val="Brdtext"/>
      </w:pPr>
      <w:r>
        <w:t>Kommunen kommer att få ekonomisk ersättning för den fastighetsnära förpackningsinsamlingen av producenterna. Detta innebär att du som fastighetsägare inte längre kommer att behöva stå för hela insamlingskostnaden själv, som du gör idag.</w:t>
      </w:r>
    </w:p>
    <w:p w14:paraId="4B05AA1A" w14:textId="77777777" w:rsidR="00E7787A" w:rsidRDefault="00E7787A" w:rsidP="00E7787A">
      <w:pPr>
        <w:pStyle w:val="Brdtext"/>
      </w:pPr>
    </w:p>
    <w:p w14:paraId="3BC43CF9" w14:textId="77777777" w:rsidR="00E7787A" w:rsidRPr="00951B63" w:rsidRDefault="00E7787A" w:rsidP="00A90FC8">
      <w:pPr>
        <w:pStyle w:val="Brdtext"/>
      </w:pPr>
    </w:p>
    <w:sectPr w:rsidR="00E7787A" w:rsidRPr="00951B63" w:rsidSect="00F02CC3">
      <w:headerReference w:type="default" r:id="rId7"/>
      <w:footerReference w:type="default" r:id="rId8"/>
      <w:headerReference w:type="first" r:id="rId9"/>
      <w:footerReference w:type="first" r:id="rId10"/>
      <w:pgSz w:w="11906" w:h="16838" w:code="9"/>
      <w:pgMar w:top="454" w:right="2041" w:bottom="397" w:left="2438" w:header="45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5EBE" w14:textId="77777777" w:rsidR="000D77A8" w:rsidRDefault="000D77A8" w:rsidP="00A80039">
      <w:pPr>
        <w:pStyle w:val="Tabellinnehll"/>
      </w:pPr>
      <w:r>
        <w:separator/>
      </w:r>
    </w:p>
  </w:endnote>
  <w:endnote w:type="continuationSeparator" w:id="0">
    <w:p w14:paraId="365D3E72" w14:textId="77777777" w:rsidR="000D77A8" w:rsidRDefault="000D77A8"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7CCB" w14:textId="77777777" w:rsidR="00A23BBF" w:rsidRDefault="00A23BBF" w:rsidP="00BA066B">
    <w:pPr>
      <w:pStyle w:val="Sidfot"/>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8" w:type="dxa"/>
      <w:tblInd w:w="-1348" w:type="dxa"/>
      <w:tblLayout w:type="fixed"/>
      <w:tblCellMar>
        <w:left w:w="70" w:type="dxa"/>
        <w:right w:w="70" w:type="dxa"/>
      </w:tblCellMar>
      <w:tblLook w:val="0000" w:firstRow="0" w:lastRow="0" w:firstColumn="0" w:lastColumn="0" w:noHBand="0" w:noVBand="0"/>
    </w:tblPr>
    <w:tblGrid>
      <w:gridCol w:w="1985"/>
      <w:gridCol w:w="1843"/>
      <w:gridCol w:w="2977"/>
      <w:gridCol w:w="1984"/>
      <w:gridCol w:w="1649"/>
    </w:tblGrid>
    <w:tr w:rsidR="00D7364A" w:rsidRPr="00FA6243" w14:paraId="7EEA2061" w14:textId="77777777" w:rsidTr="000B1321">
      <w:tc>
        <w:tcPr>
          <w:tcW w:w="1985" w:type="dxa"/>
          <w:tcBorders>
            <w:top w:val="single" w:sz="4" w:space="0" w:color="auto"/>
          </w:tcBorders>
        </w:tcPr>
        <w:p w14:paraId="74EE13D3" w14:textId="77777777" w:rsidR="00D7364A" w:rsidRPr="00FA6243" w:rsidRDefault="00D7364A" w:rsidP="00812A40">
          <w:pPr>
            <w:overflowPunct w:val="0"/>
            <w:autoSpaceDE w:val="0"/>
            <w:autoSpaceDN w:val="0"/>
            <w:adjustRightInd w:val="0"/>
            <w:textAlignment w:val="baseline"/>
            <w:rPr>
              <w:rFonts w:ascii="Arial" w:hAnsi="Arial"/>
              <w:b/>
              <w:sz w:val="16"/>
              <w:szCs w:val="16"/>
            </w:rPr>
          </w:pPr>
          <w:r w:rsidRPr="00FA6243">
            <w:rPr>
              <w:rFonts w:ascii="Arial" w:hAnsi="Arial"/>
              <w:b/>
              <w:sz w:val="16"/>
              <w:szCs w:val="16"/>
            </w:rPr>
            <w:t>Postadress</w:t>
          </w:r>
        </w:p>
      </w:tc>
      <w:tc>
        <w:tcPr>
          <w:tcW w:w="1843" w:type="dxa"/>
          <w:tcBorders>
            <w:top w:val="single" w:sz="4" w:space="0" w:color="auto"/>
          </w:tcBorders>
        </w:tcPr>
        <w:p w14:paraId="6C7B718C" w14:textId="77777777" w:rsidR="00D7364A" w:rsidRPr="00FA6243" w:rsidRDefault="00D7364A" w:rsidP="00812A40">
          <w:pPr>
            <w:overflowPunct w:val="0"/>
            <w:autoSpaceDE w:val="0"/>
            <w:autoSpaceDN w:val="0"/>
            <w:adjustRightInd w:val="0"/>
            <w:textAlignment w:val="baseline"/>
            <w:rPr>
              <w:rFonts w:ascii="Arial" w:hAnsi="Arial"/>
              <w:b/>
              <w:sz w:val="16"/>
              <w:szCs w:val="16"/>
            </w:rPr>
          </w:pPr>
          <w:r w:rsidRPr="00FA6243">
            <w:rPr>
              <w:rFonts w:ascii="Arial" w:hAnsi="Arial"/>
              <w:b/>
              <w:sz w:val="16"/>
              <w:szCs w:val="16"/>
            </w:rPr>
            <w:t>Besöksadress</w:t>
          </w:r>
        </w:p>
      </w:tc>
      <w:tc>
        <w:tcPr>
          <w:tcW w:w="2977" w:type="dxa"/>
          <w:tcBorders>
            <w:top w:val="single" w:sz="4" w:space="0" w:color="auto"/>
          </w:tcBorders>
        </w:tcPr>
        <w:p w14:paraId="56BFF747" w14:textId="77777777" w:rsidR="00D7364A" w:rsidRPr="00FA6243" w:rsidRDefault="00D7364A" w:rsidP="00574DEE">
          <w:pPr>
            <w:overflowPunct w:val="0"/>
            <w:autoSpaceDE w:val="0"/>
            <w:autoSpaceDN w:val="0"/>
            <w:adjustRightInd w:val="0"/>
            <w:textAlignment w:val="baseline"/>
            <w:rPr>
              <w:rFonts w:ascii="Arial" w:hAnsi="Arial"/>
              <w:b/>
              <w:sz w:val="16"/>
              <w:szCs w:val="16"/>
            </w:rPr>
          </w:pPr>
          <w:r w:rsidRPr="00FA6243">
            <w:rPr>
              <w:rFonts w:ascii="Arial" w:hAnsi="Arial"/>
              <w:b/>
              <w:sz w:val="16"/>
              <w:szCs w:val="16"/>
            </w:rPr>
            <w:t>Telefon/</w:t>
          </w:r>
          <w:r w:rsidR="00574DEE">
            <w:rPr>
              <w:rFonts w:ascii="Arial" w:hAnsi="Arial"/>
              <w:b/>
              <w:sz w:val="16"/>
              <w:szCs w:val="16"/>
            </w:rPr>
            <w:t>mail</w:t>
          </w:r>
        </w:p>
      </w:tc>
      <w:tc>
        <w:tcPr>
          <w:tcW w:w="1984" w:type="dxa"/>
          <w:tcBorders>
            <w:top w:val="single" w:sz="4" w:space="0" w:color="auto"/>
          </w:tcBorders>
        </w:tcPr>
        <w:p w14:paraId="1D7E3C88" w14:textId="77777777" w:rsidR="00D7364A" w:rsidRPr="00FA6243" w:rsidRDefault="00D7364A" w:rsidP="00574DEE">
          <w:pPr>
            <w:overflowPunct w:val="0"/>
            <w:autoSpaceDE w:val="0"/>
            <w:autoSpaceDN w:val="0"/>
            <w:adjustRightInd w:val="0"/>
            <w:textAlignment w:val="baseline"/>
            <w:rPr>
              <w:rFonts w:ascii="Arial" w:hAnsi="Arial"/>
              <w:b/>
              <w:sz w:val="16"/>
              <w:szCs w:val="16"/>
            </w:rPr>
          </w:pPr>
          <w:r w:rsidRPr="00FA6243">
            <w:rPr>
              <w:rFonts w:ascii="Arial" w:hAnsi="Arial"/>
              <w:b/>
              <w:sz w:val="16"/>
              <w:szCs w:val="16"/>
            </w:rPr>
            <w:t>P</w:t>
          </w:r>
          <w:r w:rsidR="00574DEE">
            <w:rPr>
              <w:rFonts w:ascii="Arial" w:hAnsi="Arial"/>
              <w:b/>
              <w:sz w:val="16"/>
              <w:szCs w:val="16"/>
            </w:rPr>
            <w:t>lus</w:t>
          </w:r>
          <w:r w:rsidRPr="00FA6243">
            <w:rPr>
              <w:rFonts w:ascii="Arial" w:hAnsi="Arial"/>
              <w:b/>
              <w:sz w:val="16"/>
              <w:szCs w:val="16"/>
            </w:rPr>
            <w:t>giro/Bankgiro</w:t>
          </w:r>
        </w:p>
      </w:tc>
      <w:tc>
        <w:tcPr>
          <w:tcW w:w="1649" w:type="dxa"/>
          <w:tcBorders>
            <w:top w:val="single" w:sz="4" w:space="0" w:color="auto"/>
          </w:tcBorders>
        </w:tcPr>
        <w:p w14:paraId="0EE4E9CD" w14:textId="14E4AF92" w:rsidR="00D7364A" w:rsidRPr="00FA6243" w:rsidRDefault="00D7364A" w:rsidP="00812A40">
          <w:pPr>
            <w:overflowPunct w:val="0"/>
            <w:autoSpaceDE w:val="0"/>
            <w:autoSpaceDN w:val="0"/>
            <w:adjustRightInd w:val="0"/>
            <w:textAlignment w:val="baseline"/>
            <w:rPr>
              <w:rFonts w:ascii="Arial" w:hAnsi="Arial"/>
              <w:b/>
              <w:sz w:val="16"/>
              <w:szCs w:val="16"/>
            </w:rPr>
          </w:pPr>
        </w:p>
      </w:tc>
    </w:tr>
    <w:tr w:rsidR="00D7364A" w:rsidRPr="00FA6243" w14:paraId="2CF879E4" w14:textId="77777777" w:rsidTr="000B1321">
      <w:tc>
        <w:tcPr>
          <w:tcW w:w="1985" w:type="dxa"/>
        </w:tcPr>
        <w:p w14:paraId="76E9314E" w14:textId="77777777" w:rsidR="00D7364A" w:rsidRPr="00FA6243" w:rsidRDefault="00D7364A" w:rsidP="00812A40">
          <w:pPr>
            <w:overflowPunct w:val="0"/>
            <w:autoSpaceDE w:val="0"/>
            <w:autoSpaceDN w:val="0"/>
            <w:adjustRightInd w:val="0"/>
            <w:textAlignment w:val="baseline"/>
            <w:rPr>
              <w:rFonts w:ascii="Arial" w:hAnsi="Arial"/>
              <w:sz w:val="16"/>
              <w:szCs w:val="16"/>
            </w:rPr>
          </w:pPr>
        </w:p>
      </w:tc>
      <w:tc>
        <w:tcPr>
          <w:tcW w:w="1843" w:type="dxa"/>
        </w:tcPr>
        <w:p w14:paraId="6B157824" w14:textId="77777777" w:rsidR="00D7364A" w:rsidRPr="00FA6243" w:rsidRDefault="00784504" w:rsidP="00812A40">
          <w:pPr>
            <w:overflowPunct w:val="0"/>
            <w:autoSpaceDE w:val="0"/>
            <w:autoSpaceDN w:val="0"/>
            <w:adjustRightInd w:val="0"/>
            <w:textAlignment w:val="baseline"/>
            <w:rPr>
              <w:rFonts w:ascii="Arial" w:hAnsi="Arial"/>
              <w:sz w:val="16"/>
              <w:szCs w:val="16"/>
            </w:rPr>
          </w:pPr>
          <w:r>
            <w:rPr>
              <w:rFonts w:ascii="Arial" w:hAnsi="Arial"/>
              <w:sz w:val="16"/>
              <w:szCs w:val="16"/>
            </w:rPr>
            <w:t>Skolgatan 11</w:t>
          </w:r>
        </w:p>
      </w:tc>
      <w:tc>
        <w:tcPr>
          <w:tcW w:w="2977" w:type="dxa"/>
        </w:tcPr>
        <w:p w14:paraId="31AEF231" w14:textId="77777777" w:rsidR="00D7364A" w:rsidRPr="00FA6243" w:rsidRDefault="002C7FDF" w:rsidP="00574DEE">
          <w:pPr>
            <w:overflowPunct w:val="0"/>
            <w:autoSpaceDE w:val="0"/>
            <w:autoSpaceDN w:val="0"/>
            <w:adjustRightInd w:val="0"/>
            <w:textAlignment w:val="baseline"/>
            <w:rPr>
              <w:rFonts w:ascii="Arial" w:hAnsi="Arial"/>
              <w:sz w:val="16"/>
              <w:szCs w:val="16"/>
            </w:rPr>
          </w:pPr>
          <w:r>
            <w:rPr>
              <w:rFonts w:ascii="Arial" w:hAnsi="Arial"/>
              <w:sz w:val="16"/>
              <w:szCs w:val="16"/>
            </w:rPr>
            <w:t>Telefon</w:t>
          </w:r>
          <w:r w:rsidR="00D7364A" w:rsidRPr="00FA6243">
            <w:rPr>
              <w:rFonts w:ascii="Arial" w:hAnsi="Arial"/>
              <w:sz w:val="16"/>
              <w:szCs w:val="16"/>
            </w:rPr>
            <w:t xml:space="preserve"> 0950-</w:t>
          </w:r>
          <w:r w:rsidR="00574DEE">
            <w:rPr>
              <w:rFonts w:ascii="Arial" w:hAnsi="Arial"/>
              <w:sz w:val="16"/>
              <w:szCs w:val="16"/>
            </w:rPr>
            <w:t>167 20</w:t>
          </w:r>
        </w:p>
      </w:tc>
      <w:tc>
        <w:tcPr>
          <w:tcW w:w="1984" w:type="dxa"/>
        </w:tcPr>
        <w:p w14:paraId="1F8E180C" w14:textId="77777777" w:rsidR="00D7364A" w:rsidRPr="00FA6243" w:rsidRDefault="00D7364A" w:rsidP="00574DEE">
          <w:pPr>
            <w:overflowPunct w:val="0"/>
            <w:autoSpaceDE w:val="0"/>
            <w:autoSpaceDN w:val="0"/>
            <w:adjustRightInd w:val="0"/>
            <w:textAlignment w:val="baseline"/>
            <w:rPr>
              <w:rFonts w:ascii="Arial" w:hAnsi="Arial"/>
              <w:sz w:val="16"/>
              <w:szCs w:val="16"/>
            </w:rPr>
          </w:pPr>
          <w:r w:rsidRPr="00FA6243">
            <w:rPr>
              <w:rFonts w:ascii="Arial" w:hAnsi="Arial"/>
              <w:sz w:val="16"/>
              <w:szCs w:val="16"/>
            </w:rPr>
            <w:t xml:space="preserve">Pg </w:t>
          </w:r>
          <w:r w:rsidR="00574DEE">
            <w:rPr>
              <w:rFonts w:ascii="Arial" w:hAnsi="Arial"/>
              <w:sz w:val="16"/>
              <w:szCs w:val="16"/>
            </w:rPr>
            <w:t>481 06 04-1</w:t>
          </w:r>
        </w:p>
      </w:tc>
      <w:tc>
        <w:tcPr>
          <w:tcW w:w="1649" w:type="dxa"/>
        </w:tcPr>
        <w:p w14:paraId="293D3A76" w14:textId="77777777" w:rsidR="00D7364A" w:rsidRPr="00FA6243" w:rsidRDefault="00D7364A" w:rsidP="00812A40">
          <w:pPr>
            <w:overflowPunct w:val="0"/>
            <w:autoSpaceDE w:val="0"/>
            <w:autoSpaceDN w:val="0"/>
            <w:adjustRightInd w:val="0"/>
            <w:textAlignment w:val="baseline"/>
            <w:rPr>
              <w:rFonts w:ascii="Arial" w:hAnsi="Arial"/>
              <w:sz w:val="16"/>
              <w:szCs w:val="16"/>
            </w:rPr>
          </w:pPr>
        </w:p>
      </w:tc>
    </w:tr>
    <w:tr w:rsidR="00D7364A" w:rsidRPr="00FA6243" w14:paraId="70E2440C" w14:textId="77777777" w:rsidTr="000B1321">
      <w:tc>
        <w:tcPr>
          <w:tcW w:w="1985" w:type="dxa"/>
        </w:tcPr>
        <w:p w14:paraId="5368DC12" w14:textId="77777777" w:rsidR="00D7364A" w:rsidRPr="00FA6243" w:rsidRDefault="00D7364A" w:rsidP="00812A40">
          <w:pPr>
            <w:overflowPunct w:val="0"/>
            <w:autoSpaceDE w:val="0"/>
            <w:autoSpaceDN w:val="0"/>
            <w:adjustRightInd w:val="0"/>
            <w:textAlignment w:val="baseline"/>
            <w:rPr>
              <w:rFonts w:ascii="Arial" w:hAnsi="Arial"/>
              <w:sz w:val="16"/>
              <w:szCs w:val="16"/>
            </w:rPr>
          </w:pPr>
          <w:r w:rsidRPr="00FA6243">
            <w:rPr>
              <w:rFonts w:ascii="Arial" w:hAnsi="Arial"/>
              <w:sz w:val="16"/>
              <w:szCs w:val="16"/>
            </w:rPr>
            <w:t>921 81 Lycksele</w:t>
          </w:r>
        </w:p>
      </w:tc>
      <w:tc>
        <w:tcPr>
          <w:tcW w:w="1843" w:type="dxa"/>
        </w:tcPr>
        <w:p w14:paraId="78CF79E0" w14:textId="77777777" w:rsidR="00D7364A" w:rsidRPr="00FA6243" w:rsidRDefault="00784504" w:rsidP="00812A40">
          <w:pPr>
            <w:overflowPunct w:val="0"/>
            <w:autoSpaceDE w:val="0"/>
            <w:autoSpaceDN w:val="0"/>
            <w:adjustRightInd w:val="0"/>
            <w:textAlignment w:val="baseline"/>
            <w:rPr>
              <w:rFonts w:ascii="Arial" w:hAnsi="Arial"/>
              <w:sz w:val="16"/>
              <w:szCs w:val="16"/>
            </w:rPr>
          </w:pPr>
          <w:r>
            <w:rPr>
              <w:rFonts w:ascii="Arial" w:hAnsi="Arial"/>
              <w:sz w:val="16"/>
              <w:szCs w:val="16"/>
            </w:rPr>
            <w:t>(boka tid)</w:t>
          </w:r>
        </w:p>
      </w:tc>
      <w:tc>
        <w:tcPr>
          <w:tcW w:w="2977" w:type="dxa"/>
        </w:tcPr>
        <w:p w14:paraId="4A837053" w14:textId="77777777" w:rsidR="00D7364A" w:rsidRPr="00FA6243" w:rsidRDefault="00574DEE" w:rsidP="002C7FDF">
          <w:pPr>
            <w:overflowPunct w:val="0"/>
            <w:autoSpaceDE w:val="0"/>
            <w:autoSpaceDN w:val="0"/>
            <w:adjustRightInd w:val="0"/>
            <w:textAlignment w:val="baseline"/>
            <w:rPr>
              <w:rFonts w:ascii="Arial" w:hAnsi="Arial"/>
              <w:sz w:val="16"/>
              <w:szCs w:val="16"/>
            </w:rPr>
          </w:pPr>
          <w:proofErr w:type="gramStart"/>
          <w:r>
            <w:rPr>
              <w:rFonts w:ascii="Arial" w:hAnsi="Arial"/>
              <w:sz w:val="16"/>
              <w:szCs w:val="16"/>
            </w:rPr>
            <w:t>Mail</w:t>
          </w:r>
          <w:proofErr w:type="gramEnd"/>
          <w:r>
            <w:rPr>
              <w:rFonts w:ascii="Arial" w:hAnsi="Arial"/>
              <w:sz w:val="16"/>
              <w:szCs w:val="16"/>
            </w:rPr>
            <w:t xml:space="preserve"> kundtjanst@l</w:t>
          </w:r>
          <w:r w:rsidR="002C7FDF">
            <w:rPr>
              <w:rFonts w:ascii="Arial" w:hAnsi="Arial"/>
              <w:sz w:val="16"/>
              <w:szCs w:val="16"/>
            </w:rPr>
            <w:t>avab.nu</w:t>
          </w:r>
        </w:p>
      </w:tc>
      <w:tc>
        <w:tcPr>
          <w:tcW w:w="1984" w:type="dxa"/>
        </w:tcPr>
        <w:p w14:paraId="2F78F400" w14:textId="77777777" w:rsidR="00D7364A" w:rsidRPr="00FA6243" w:rsidRDefault="00D7364A" w:rsidP="00574DEE">
          <w:pPr>
            <w:overflowPunct w:val="0"/>
            <w:autoSpaceDE w:val="0"/>
            <w:autoSpaceDN w:val="0"/>
            <w:adjustRightInd w:val="0"/>
            <w:textAlignment w:val="baseline"/>
            <w:rPr>
              <w:rFonts w:ascii="Arial" w:hAnsi="Arial"/>
              <w:sz w:val="16"/>
              <w:szCs w:val="16"/>
            </w:rPr>
          </w:pPr>
          <w:r w:rsidRPr="00FA6243">
            <w:rPr>
              <w:rFonts w:ascii="Arial" w:hAnsi="Arial"/>
              <w:sz w:val="16"/>
              <w:szCs w:val="16"/>
            </w:rPr>
            <w:t xml:space="preserve">Bg </w:t>
          </w:r>
          <w:proofErr w:type="gramStart"/>
          <w:r w:rsidR="00574DEE">
            <w:rPr>
              <w:rFonts w:ascii="Arial" w:hAnsi="Arial"/>
              <w:sz w:val="16"/>
              <w:szCs w:val="16"/>
            </w:rPr>
            <w:t>5100-0396</w:t>
          </w:r>
          <w:proofErr w:type="gramEnd"/>
        </w:p>
      </w:tc>
      <w:tc>
        <w:tcPr>
          <w:tcW w:w="1649" w:type="dxa"/>
        </w:tcPr>
        <w:p w14:paraId="4E35614A" w14:textId="7C107985" w:rsidR="00D7364A" w:rsidRPr="00FA6243" w:rsidRDefault="00D7364A" w:rsidP="00812A40">
          <w:pPr>
            <w:overflowPunct w:val="0"/>
            <w:autoSpaceDE w:val="0"/>
            <w:autoSpaceDN w:val="0"/>
            <w:adjustRightInd w:val="0"/>
            <w:textAlignment w:val="baseline"/>
            <w:rPr>
              <w:rFonts w:ascii="Arial" w:hAnsi="Arial"/>
              <w:sz w:val="16"/>
              <w:szCs w:val="16"/>
            </w:rPr>
          </w:pPr>
        </w:p>
      </w:tc>
    </w:tr>
  </w:tbl>
  <w:p w14:paraId="33597D57" w14:textId="77777777" w:rsidR="00A23BBF" w:rsidRDefault="00A23BBF" w:rsidP="00DC479C">
    <w:pPr>
      <w:pStyle w:val="Sidfot"/>
      <w:spacing w:before="240"/>
      <w:ind w:left="-1304" w:right="-1645"/>
    </w:pPr>
  </w:p>
  <w:p w14:paraId="0B2A4B8D" w14:textId="77777777" w:rsidR="00A23BBF" w:rsidRDefault="00A23BBF">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D459" w14:textId="77777777" w:rsidR="000D77A8" w:rsidRDefault="000D77A8" w:rsidP="00A80039">
      <w:pPr>
        <w:pStyle w:val="Tabellinnehll"/>
      </w:pPr>
      <w:r>
        <w:separator/>
      </w:r>
    </w:p>
  </w:footnote>
  <w:footnote w:type="continuationSeparator" w:id="0">
    <w:p w14:paraId="47ABE1C6" w14:textId="77777777" w:rsidR="000D77A8" w:rsidRDefault="000D77A8"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E59D" w14:textId="77777777" w:rsidR="00A23BBF" w:rsidRDefault="00A23BBF" w:rsidP="003F5EBD">
    <w:pPr>
      <w:pStyle w:val="Sidhuvud"/>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AED1" w14:textId="77777777" w:rsidR="00A23BBF" w:rsidRDefault="00A23BBF">
    <w:pPr>
      <w:pStyle w:val="Sidhuvud"/>
      <w:spacing w:after="6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Diabas\diabas32\LOKAL\TEMP\dia3_exp_a.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abas" w:val="DIAKS"/>
  </w:docVars>
  <w:rsids>
    <w:rsidRoot w:val="000D77A8"/>
    <w:rsid w:val="0000633C"/>
    <w:rsid w:val="0001060E"/>
    <w:rsid w:val="00017298"/>
    <w:rsid w:val="0002075E"/>
    <w:rsid w:val="0002105D"/>
    <w:rsid w:val="0002645A"/>
    <w:rsid w:val="00036CCD"/>
    <w:rsid w:val="00037330"/>
    <w:rsid w:val="00037F70"/>
    <w:rsid w:val="00040A82"/>
    <w:rsid w:val="00040E2E"/>
    <w:rsid w:val="000534B5"/>
    <w:rsid w:val="00055670"/>
    <w:rsid w:val="00056BE6"/>
    <w:rsid w:val="000669DB"/>
    <w:rsid w:val="00077760"/>
    <w:rsid w:val="00081B04"/>
    <w:rsid w:val="000826E9"/>
    <w:rsid w:val="000875A0"/>
    <w:rsid w:val="00087D73"/>
    <w:rsid w:val="00095A70"/>
    <w:rsid w:val="00096505"/>
    <w:rsid w:val="0009660B"/>
    <w:rsid w:val="000968E0"/>
    <w:rsid w:val="000A6228"/>
    <w:rsid w:val="000B1321"/>
    <w:rsid w:val="000B233B"/>
    <w:rsid w:val="000B4DB5"/>
    <w:rsid w:val="000B66D9"/>
    <w:rsid w:val="000C0782"/>
    <w:rsid w:val="000C134A"/>
    <w:rsid w:val="000C1A39"/>
    <w:rsid w:val="000C1D52"/>
    <w:rsid w:val="000C45D0"/>
    <w:rsid w:val="000C76CD"/>
    <w:rsid w:val="000D072C"/>
    <w:rsid w:val="000D0EB6"/>
    <w:rsid w:val="000D4134"/>
    <w:rsid w:val="000D5721"/>
    <w:rsid w:val="000D69AE"/>
    <w:rsid w:val="000D77A8"/>
    <w:rsid w:val="000D7DAC"/>
    <w:rsid w:val="000F6D18"/>
    <w:rsid w:val="00104394"/>
    <w:rsid w:val="00113AF7"/>
    <w:rsid w:val="00115900"/>
    <w:rsid w:val="00121EEC"/>
    <w:rsid w:val="00122D7C"/>
    <w:rsid w:val="00132049"/>
    <w:rsid w:val="00142414"/>
    <w:rsid w:val="00144939"/>
    <w:rsid w:val="00154706"/>
    <w:rsid w:val="00160519"/>
    <w:rsid w:val="00161D7E"/>
    <w:rsid w:val="00164912"/>
    <w:rsid w:val="00165ED0"/>
    <w:rsid w:val="0016659D"/>
    <w:rsid w:val="00166B99"/>
    <w:rsid w:val="0017281E"/>
    <w:rsid w:val="00173CB4"/>
    <w:rsid w:val="001746C4"/>
    <w:rsid w:val="00177D94"/>
    <w:rsid w:val="00181D81"/>
    <w:rsid w:val="0018232F"/>
    <w:rsid w:val="001854DC"/>
    <w:rsid w:val="00192DB8"/>
    <w:rsid w:val="001934D3"/>
    <w:rsid w:val="00195F60"/>
    <w:rsid w:val="0019734A"/>
    <w:rsid w:val="0019769E"/>
    <w:rsid w:val="001A452B"/>
    <w:rsid w:val="001A4B9D"/>
    <w:rsid w:val="001A7347"/>
    <w:rsid w:val="001B089C"/>
    <w:rsid w:val="001B4485"/>
    <w:rsid w:val="001B7262"/>
    <w:rsid w:val="001C14A3"/>
    <w:rsid w:val="001C4275"/>
    <w:rsid w:val="001C5836"/>
    <w:rsid w:val="001D3577"/>
    <w:rsid w:val="001D51B4"/>
    <w:rsid w:val="001D7713"/>
    <w:rsid w:val="001E782E"/>
    <w:rsid w:val="001F6136"/>
    <w:rsid w:val="001F677A"/>
    <w:rsid w:val="0020028D"/>
    <w:rsid w:val="002004EE"/>
    <w:rsid w:val="0020097A"/>
    <w:rsid w:val="00202024"/>
    <w:rsid w:val="002028A6"/>
    <w:rsid w:val="00210112"/>
    <w:rsid w:val="00213046"/>
    <w:rsid w:val="00221649"/>
    <w:rsid w:val="00222F7D"/>
    <w:rsid w:val="0022694E"/>
    <w:rsid w:val="002307EA"/>
    <w:rsid w:val="00241156"/>
    <w:rsid w:val="002443BC"/>
    <w:rsid w:val="00246CAA"/>
    <w:rsid w:val="002502F5"/>
    <w:rsid w:val="00254286"/>
    <w:rsid w:val="00256083"/>
    <w:rsid w:val="00270C4A"/>
    <w:rsid w:val="00272178"/>
    <w:rsid w:val="00277BC3"/>
    <w:rsid w:val="00281A85"/>
    <w:rsid w:val="002844CB"/>
    <w:rsid w:val="00294ADC"/>
    <w:rsid w:val="002955D7"/>
    <w:rsid w:val="00295A4C"/>
    <w:rsid w:val="002972C8"/>
    <w:rsid w:val="00297F3C"/>
    <w:rsid w:val="002A3AB7"/>
    <w:rsid w:val="002B63D9"/>
    <w:rsid w:val="002C0248"/>
    <w:rsid w:val="002C3F9E"/>
    <w:rsid w:val="002C447D"/>
    <w:rsid w:val="002C7FDF"/>
    <w:rsid w:val="002D2C68"/>
    <w:rsid w:val="002D30D8"/>
    <w:rsid w:val="002D49FA"/>
    <w:rsid w:val="002E17B4"/>
    <w:rsid w:val="002E4D3F"/>
    <w:rsid w:val="002E55D4"/>
    <w:rsid w:val="002E6E22"/>
    <w:rsid w:val="002E773D"/>
    <w:rsid w:val="002F150D"/>
    <w:rsid w:val="002F17DF"/>
    <w:rsid w:val="002F67BE"/>
    <w:rsid w:val="00310119"/>
    <w:rsid w:val="0031139E"/>
    <w:rsid w:val="00312B2B"/>
    <w:rsid w:val="00313882"/>
    <w:rsid w:val="00315260"/>
    <w:rsid w:val="003215E7"/>
    <w:rsid w:val="003230C2"/>
    <w:rsid w:val="00326DAF"/>
    <w:rsid w:val="00327E62"/>
    <w:rsid w:val="003447CD"/>
    <w:rsid w:val="00344876"/>
    <w:rsid w:val="00345A58"/>
    <w:rsid w:val="00347666"/>
    <w:rsid w:val="00350015"/>
    <w:rsid w:val="00350183"/>
    <w:rsid w:val="003502FA"/>
    <w:rsid w:val="0036393F"/>
    <w:rsid w:val="0036490E"/>
    <w:rsid w:val="0036682C"/>
    <w:rsid w:val="00366D7F"/>
    <w:rsid w:val="003708E9"/>
    <w:rsid w:val="00372BE4"/>
    <w:rsid w:val="003756D8"/>
    <w:rsid w:val="003841C3"/>
    <w:rsid w:val="00387485"/>
    <w:rsid w:val="00390E7C"/>
    <w:rsid w:val="00397252"/>
    <w:rsid w:val="003A24EB"/>
    <w:rsid w:val="003B75E4"/>
    <w:rsid w:val="003D30E3"/>
    <w:rsid w:val="003D3B86"/>
    <w:rsid w:val="003D638E"/>
    <w:rsid w:val="003E4E21"/>
    <w:rsid w:val="003E5630"/>
    <w:rsid w:val="003E79C7"/>
    <w:rsid w:val="003F0C7D"/>
    <w:rsid w:val="003F5EBD"/>
    <w:rsid w:val="003F61A8"/>
    <w:rsid w:val="00400EE8"/>
    <w:rsid w:val="00401F39"/>
    <w:rsid w:val="0040232C"/>
    <w:rsid w:val="0040697E"/>
    <w:rsid w:val="0040790D"/>
    <w:rsid w:val="004122B6"/>
    <w:rsid w:val="00416264"/>
    <w:rsid w:val="004167CC"/>
    <w:rsid w:val="00423AE9"/>
    <w:rsid w:val="004333AA"/>
    <w:rsid w:val="004347D3"/>
    <w:rsid w:val="00441FFA"/>
    <w:rsid w:val="00447386"/>
    <w:rsid w:val="00451495"/>
    <w:rsid w:val="004515F3"/>
    <w:rsid w:val="00455E18"/>
    <w:rsid w:val="004564CD"/>
    <w:rsid w:val="00457163"/>
    <w:rsid w:val="004611AF"/>
    <w:rsid w:val="0046291D"/>
    <w:rsid w:val="004701E1"/>
    <w:rsid w:val="004734EE"/>
    <w:rsid w:val="004756AC"/>
    <w:rsid w:val="00477A62"/>
    <w:rsid w:val="00481546"/>
    <w:rsid w:val="00487137"/>
    <w:rsid w:val="004908D6"/>
    <w:rsid w:val="004958D2"/>
    <w:rsid w:val="004A030C"/>
    <w:rsid w:val="004A104F"/>
    <w:rsid w:val="004A53C7"/>
    <w:rsid w:val="004A64F0"/>
    <w:rsid w:val="004A7D93"/>
    <w:rsid w:val="004B67CA"/>
    <w:rsid w:val="004B68F2"/>
    <w:rsid w:val="004B7DBC"/>
    <w:rsid w:val="004C0DD0"/>
    <w:rsid w:val="004C1BAF"/>
    <w:rsid w:val="004C57BD"/>
    <w:rsid w:val="004D4C1C"/>
    <w:rsid w:val="004D55A4"/>
    <w:rsid w:val="004E1ACC"/>
    <w:rsid w:val="004E1D71"/>
    <w:rsid w:val="004E2168"/>
    <w:rsid w:val="004E7E8B"/>
    <w:rsid w:val="004F6C15"/>
    <w:rsid w:val="005019EC"/>
    <w:rsid w:val="00507982"/>
    <w:rsid w:val="005138D5"/>
    <w:rsid w:val="005203BF"/>
    <w:rsid w:val="00523175"/>
    <w:rsid w:val="00533997"/>
    <w:rsid w:val="00534863"/>
    <w:rsid w:val="00535B74"/>
    <w:rsid w:val="0055001F"/>
    <w:rsid w:val="00551289"/>
    <w:rsid w:val="005517C6"/>
    <w:rsid w:val="00552E5D"/>
    <w:rsid w:val="005562F7"/>
    <w:rsid w:val="00557CDB"/>
    <w:rsid w:val="00563099"/>
    <w:rsid w:val="005660A9"/>
    <w:rsid w:val="005706BB"/>
    <w:rsid w:val="005725D3"/>
    <w:rsid w:val="00572709"/>
    <w:rsid w:val="00574CB8"/>
    <w:rsid w:val="00574DEE"/>
    <w:rsid w:val="00582255"/>
    <w:rsid w:val="00584295"/>
    <w:rsid w:val="00586177"/>
    <w:rsid w:val="005876DD"/>
    <w:rsid w:val="00591D0F"/>
    <w:rsid w:val="00594612"/>
    <w:rsid w:val="0059595E"/>
    <w:rsid w:val="00595DD9"/>
    <w:rsid w:val="00596109"/>
    <w:rsid w:val="00596FD2"/>
    <w:rsid w:val="005A23E9"/>
    <w:rsid w:val="005A4DEB"/>
    <w:rsid w:val="005A4F6E"/>
    <w:rsid w:val="005A7172"/>
    <w:rsid w:val="005B1657"/>
    <w:rsid w:val="005B77CC"/>
    <w:rsid w:val="005B7D77"/>
    <w:rsid w:val="005C32A0"/>
    <w:rsid w:val="005C6B90"/>
    <w:rsid w:val="005D568C"/>
    <w:rsid w:val="005D6C2F"/>
    <w:rsid w:val="005D7319"/>
    <w:rsid w:val="005D76E8"/>
    <w:rsid w:val="005F12BA"/>
    <w:rsid w:val="005F22F0"/>
    <w:rsid w:val="005F2B8E"/>
    <w:rsid w:val="005F6006"/>
    <w:rsid w:val="00600CC4"/>
    <w:rsid w:val="00601050"/>
    <w:rsid w:val="00601420"/>
    <w:rsid w:val="0060170B"/>
    <w:rsid w:val="00607E6D"/>
    <w:rsid w:val="006205D3"/>
    <w:rsid w:val="00620D4B"/>
    <w:rsid w:val="00623485"/>
    <w:rsid w:val="00627029"/>
    <w:rsid w:val="0063013E"/>
    <w:rsid w:val="00635CB5"/>
    <w:rsid w:val="00645E76"/>
    <w:rsid w:val="006471B2"/>
    <w:rsid w:val="006477B1"/>
    <w:rsid w:val="0064799B"/>
    <w:rsid w:val="00647C54"/>
    <w:rsid w:val="0065360C"/>
    <w:rsid w:val="006615D0"/>
    <w:rsid w:val="00663D78"/>
    <w:rsid w:val="00664AF8"/>
    <w:rsid w:val="0066672B"/>
    <w:rsid w:val="006678D7"/>
    <w:rsid w:val="006711A3"/>
    <w:rsid w:val="00672ACE"/>
    <w:rsid w:val="0068197C"/>
    <w:rsid w:val="006921FE"/>
    <w:rsid w:val="00695DFC"/>
    <w:rsid w:val="00695F7D"/>
    <w:rsid w:val="006A0CF7"/>
    <w:rsid w:val="006A3ABC"/>
    <w:rsid w:val="006A489D"/>
    <w:rsid w:val="006B0841"/>
    <w:rsid w:val="006B1931"/>
    <w:rsid w:val="006C089D"/>
    <w:rsid w:val="006C43E4"/>
    <w:rsid w:val="006C50CC"/>
    <w:rsid w:val="006C6A36"/>
    <w:rsid w:val="006C74BA"/>
    <w:rsid w:val="006D14B5"/>
    <w:rsid w:val="006D1580"/>
    <w:rsid w:val="006D2D62"/>
    <w:rsid w:val="006D3212"/>
    <w:rsid w:val="006D3603"/>
    <w:rsid w:val="006E5157"/>
    <w:rsid w:val="006E6FE9"/>
    <w:rsid w:val="006E7BC1"/>
    <w:rsid w:val="006F6CDD"/>
    <w:rsid w:val="006F78BA"/>
    <w:rsid w:val="007016A3"/>
    <w:rsid w:val="007036BE"/>
    <w:rsid w:val="0070578A"/>
    <w:rsid w:val="00706AF0"/>
    <w:rsid w:val="00707D6B"/>
    <w:rsid w:val="007113A5"/>
    <w:rsid w:val="00711B4F"/>
    <w:rsid w:val="0072626F"/>
    <w:rsid w:val="00727A82"/>
    <w:rsid w:val="00730386"/>
    <w:rsid w:val="00730CF6"/>
    <w:rsid w:val="00731268"/>
    <w:rsid w:val="00737FB8"/>
    <w:rsid w:val="00752292"/>
    <w:rsid w:val="00755F2D"/>
    <w:rsid w:val="00763AA7"/>
    <w:rsid w:val="00776FA5"/>
    <w:rsid w:val="00780B2B"/>
    <w:rsid w:val="007828CD"/>
    <w:rsid w:val="00784504"/>
    <w:rsid w:val="00792A2B"/>
    <w:rsid w:val="00794E38"/>
    <w:rsid w:val="00796E27"/>
    <w:rsid w:val="007A1380"/>
    <w:rsid w:val="007A2563"/>
    <w:rsid w:val="007A5216"/>
    <w:rsid w:val="007A76D5"/>
    <w:rsid w:val="007B0E43"/>
    <w:rsid w:val="007B6371"/>
    <w:rsid w:val="007B6D27"/>
    <w:rsid w:val="007B7365"/>
    <w:rsid w:val="007C19E3"/>
    <w:rsid w:val="007C273F"/>
    <w:rsid w:val="007C3169"/>
    <w:rsid w:val="007C3E1F"/>
    <w:rsid w:val="007C4A77"/>
    <w:rsid w:val="007C6B2A"/>
    <w:rsid w:val="007E1B50"/>
    <w:rsid w:val="007F51EB"/>
    <w:rsid w:val="0080371E"/>
    <w:rsid w:val="00805910"/>
    <w:rsid w:val="00805B35"/>
    <w:rsid w:val="008163E2"/>
    <w:rsid w:val="00816620"/>
    <w:rsid w:val="00820162"/>
    <w:rsid w:val="008216BF"/>
    <w:rsid w:val="0082309D"/>
    <w:rsid w:val="008301E0"/>
    <w:rsid w:val="00833E04"/>
    <w:rsid w:val="00835530"/>
    <w:rsid w:val="00854599"/>
    <w:rsid w:val="0086430A"/>
    <w:rsid w:val="008668E3"/>
    <w:rsid w:val="00874470"/>
    <w:rsid w:val="00874762"/>
    <w:rsid w:val="00876234"/>
    <w:rsid w:val="00876B2C"/>
    <w:rsid w:val="00877C1F"/>
    <w:rsid w:val="0088065B"/>
    <w:rsid w:val="00880BD4"/>
    <w:rsid w:val="00881501"/>
    <w:rsid w:val="00883306"/>
    <w:rsid w:val="00886424"/>
    <w:rsid w:val="00895155"/>
    <w:rsid w:val="008A0C5B"/>
    <w:rsid w:val="008A2F03"/>
    <w:rsid w:val="008B18D0"/>
    <w:rsid w:val="008B1C9A"/>
    <w:rsid w:val="008B5493"/>
    <w:rsid w:val="008D1295"/>
    <w:rsid w:val="008D7AD9"/>
    <w:rsid w:val="008E6E31"/>
    <w:rsid w:val="008E708B"/>
    <w:rsid w:val="008F238F"/>
    <w:rsid w:val="008F3B8D"/>
    <w:rsid w:val="008F7E78"/>
    <w:rsid w:val="0090277D"/>
    <w:rsid w:val="009045C1"/>
    <w:rsid w:val="00906A6E"/>
    <w:rsid w:val="0091437A"/>
    <w:rsid w:val="0092333B"/>
    <w:rsid w:val="00925265"/>
    <w:rsid w:val="0093045D"/>
    <w:rsid w:val="009307F7"/>
    <w:rsid w:val="009313E4"/>
    <w:rsid w:val="00944FEE"/>
    <w:rsid w:val="00951B63"/>
    <w:rsid w:val="0096012B"/>
    <w:rsid w:val="0096251C"/>
    <w:rsid w:val="0096286B"/>
    <w:rsid w:val="009634D1"/>
    <w:rsid w:val="009672F0"/>
    <w:rsid w:val="009713FE"/>
    <w:rsid w:val="00977805"/>
    <w:rsid w:val="009918B6"/>
    <w:rsid w:val="0099213E"/>
    <w:rsid w:val="009969B2"/>
    <w:rsid w:val="009970FC"/>
    <w:rsid w:val="00997952"/>
    <w:rsid w:val="009A66FF"/>
    <w:rsid w:val="009A6A8A"/>
    <w:rsid w:val="009B4611"/>
    <w:rsid w:val="009B612D"/>
    <w:rsid w:val="009B62BB"/>
    <w:rsid w:val="009C05A4"/>
    <w:rsid w:val="009D2773"/>
    <w:rsid w:val="009E3A7B"/>
    <w:rsid w:val="009F111F"/>
    <w:rsid w:val="009F1929"/>
    <w:rsid w:val="009F6051"/>
    <w:rsid w:val="00A01A91"/>
    <w:rsid w:val="00A05C5E"/>
    <w:rsid w:val="00A10BD1"/>
    <w:rsid w:val="00A124BF"/>
    <w:rsid w:val="00A14CF7"/>
    <w:rsid w:val="00A238DE"/>
    <w:rsid w:val="00A23BBF"/>
    <w:rsid w:val="00A33009"/>
    <w:rsid w:val="00A402DB"/>
    <w:rsid w:val="00A40763"/>
    <w:rsid w:val="00A41EAD"/>
    <w:rsid w:val="00A4561B"/>
    <w:rsid w:val="00A503F3"/>
    <w:rsid w:val="00A56A43"/>
    <w:rsid w:val="00A60E03"/>
    <w:rsid w:val="00A624E2"/>
    <w:rsid w:val="00A70975"/>
    <w:rsid w:val="00A76A94"/>
    <w:rsid w:val="00A80039"/>
    <w:rsid w:val="00A80793"/>
    <w:rsid w:val="00A80BB2"/>
    <w:rsid w:val="00A909EF"/>
    <w:rsid w:val="00A90FC8"/>
    <w:rsid w:val="00A913E3"/>
    <w:rsid w:val="00A94226"/>
    <w:rsid w:val="00A953B5"/>
    <w:rsid w:val="00A96BDA"/>
    <w:rsid w:val="00A971E6"/>
    <w:rsid w:val="00A97FA9"/>
    <w:rsid w:val="00AB12D9"/>
    <w:rsid w:val="00AB4373"/>
    <w:rsid w:val="00AB43E4"/>
    <w:rsid w:val="00AC0856"/>
    <w:rsid w:val="00AC15CB"/>
    <w:rsid w:val="00AC3611"/>
    <w:rsid w:val="00AC7B5A"/>
    <w:rsid w:val="00AD3983"/>
    <w:rsid w:val="00AF2DD0"/>
    <w:rsid w:val="00AF4A9F"/>
    <w:rsid w:val="00B01D70"/>
    <w:rsid w:val="00B027CB"/>
    <w:rsid w:val="00B02D86"/>
    <w:rsid w:val="00B0429E"/>
    <w:rsid w:val="00B046AC"/>
    <w:rsid w:val="00B06A8D"/>
    <w:rsid w:val="00B10389"/>
    <w:rsid w:val="00B10A2E"/>
    <w:rsid w:val="00B140CD"/>
    <w:rsid w:val="00B235F2"/>
    <w:rsid w:val="00B25C0B"/>
    <w:rsid w:val="00B31F0D"/>
    <w:rsid w:val="00B400F6"/>
    <w:rsid w:val="00B40432"/>
    <w:rsid w:val="00B42D08"/>
    <w:rsid w:val="00B51278"/>
    <w:rsid w:val="00B516D1"/>
    <w:rsid w:val="00B53F73"/>
    <w:rsid w:val="00B544EA"/>
    <w:rsid w:val="00B61F69"/>
    <w:rsid w:val="00B638DF"/>
    <w:rsid w:val="00B63E86"/>
    <w:rsid w:val="00B7099B"/>
    <w:rsid w:val="00B71B60"/>
    <w:rsid w:val="00B7600A"/>
    <w:rsid w:val="00B80517"/>
    <w:rsid w:val="00B83066"/>
    <w:rsid w:val="00B83DA1"/>
    <w:rsid w:val="00B840BE"/>
    <w:rsid w:val="00B85A87"/>
    <w:rsid w:val="00B86457"/>
    <w:rsid w:val="00B944E9"/>
    <w:rsid w:val="00B94C1F"/>
    <w:rsid w:val="00B96025"/>
    <w:rsid w:val="00BA066B"/>
    <w:rsid w:val="00BA1D94"/>
    <w:rsid w:val="00BB2E1D"/>
    <w:rsid w:val="00BB4574"/>
    <w:rsid w:val="00BC00DB"/>
    <w:rsid w:val="00BC09A3"/>
    <w:rsid w:val="00BC3171"/>
    <w:rsid w:val="00BC5063"/>
    <w:rsid w:val="00BC70AB"/>
    <w:rsid w:val="00BD1DCF"/>
    <w:rsid w:val="00BE7C5C"/>
    <w:rsid w:val="00BF4486"/>
    <w:rsid w:val="00C021B4"/>
    <w:rsid w:val="00C07309"/>
    <w:rsid w:val="00C104DE"/>
    <w:rsid w:val="00C141AD"/>
    <w:rsid w:val="00C145BA"/>
    <w:rsid w:val="00C14A89"/>
    <w:rsid w:val="00C14CAA"/>
    <w:rsid w:val="00C268C0"/>
    <w:rsid w:val="00C27E7A"/>
    <w:rsid w:val="00C345AD"/>
    <w:rsid w:val="00C369CB"/>
    <w:rsid w:val="00C40795"/>
    <w:rsid w:val="00C62068"/>
    <w:rsid w:val="00C63372"/>
    <w:rsid w:val="00C64FC5"/>
    <w:rsid w:val="00C72121"/>
    <w:rsid w:val="00C72564"/>
    <w:rsid w:val="00C7690F"/>
    <w:rsid w:val="00C82A13"/>
    <w:rsid w:val="00C85B91"/>
    <w:rsid w:val="00C86AAE"/>
    <w:rsid w:val="00C9341B"/>
    <w:rsid w:val="00CA109F"/>
    <w:rsid w:val="00CA2019"/>
    <w:rsid w:val="00CA31B2"/>
    <w:rsid w:val="00CA5266"/>
    <w:rsid w:val="00CC14F2"/>
    <w:rsid w:val="00CD3FFD"/>
    <w:rsid w:val="00CE19D6"/>
    <w:rsid w:val="00CF2B0B"/>
    <w:rsid w:val="00CF5656"/>
    <w:rsid w:val="00CF7643"/>
    <w:rsid w:val="00CF7F32"/>
    <w:rsid w:val="00D04287"/>
    <w:rsid w:val="00D04B48"/>
    <w:rsid w:val="00D100E5"/>
    <w:rsid w:val="00D13902"/>
    <w:rsid w:val="00D1425D"/>
    <w:rsid w:val="00D14AC2"/>
    <w:rsid w:val="00D17004"/>
    <w:rsid w:val="00D17E8B"/>
    <w:rsid w:val="00D20F51"/>
    <w:rsid w:val="00D230A8"/>
    <w:rsid w:val="00D25BD0"/>
    <w:rsid w:val="00D25FB7"/>
    <w:rsid w:val="00D36938"/>
    <w:rsid w:val="00D45332"/>
    <w:rsid w:val="00D51049"/>
    <w:rsid w:val="00D54D41"/>
    <w:rsid w:val="00D54EBD"/>
    <w:rsid w:val="00D55DB6"/>
    <w:rsid w:val="00D56812"/>
    <w:rsid w:val="00D65E82"/>
    <w:rsid w:val="00D670BE"/>
    <w:rsid w:val="00D7364A"/>
    <w:rsid w:val="00D8545D"/>
    <w:rsid w:val="00D873ED"/>
    <w:rsid w:val="00D91731"/>
    <w:rsid w:val="00D9231F"/>
    <w:rsid w:val="00D92FB9"/>
    <w:rsid w:val="00DA0216"/>
    <w:rsid w:val="00DA3A8D"/>
    <w:rsid w:val="00DA486C"/>
    <w:rsid w:val="00DA77FB"/>
    <w:rsid w:val="00DB0C6A"/>
    <w:rsid w:val="00DB465A"/>
    <w:rsid w:val="00DB554B"/>
    <w:rsid w:val="00DB6D52"/>
    <w:rsid w:val="00DB7715"/>
    <w:rsid w:val="00DB7818"/>
    <w:rsid w:val="00DC01E1"/>
    <w:rsid w:val="00DC36A1"/>
    <w:rsid w:val="00DC479C"/>
    <w:rsid w:val="00DD265F"/>
    <w:rsid w:val="00DD295D"/>
    <w:rsid w:val="00DD6E70"/>
    <w:rsid w:val="00DF5A92"/>
    <w:rsid w:val="00DF79E3"/>
    <w:rsid w:val="00E05B1C"/>
    <w:rsid w:val="00E13199"/>
    <w:rsid w:val="00E2628C"/>
    <w:rsid w:val="00E310F0"/>
    <w:rsid w:val="00E34459"/>
    <w:rsid w:val="00E36BC2"/>
    <w:rsid w:val="00E432D5"/>
    <w:rsid w:val="00E4579B"/>
    <w:rsid w:val="00E50B4C"/>
    <w:rsid w:val="00E53763"/>
    <w:rsid w:val="00E60CF2"/>
    <w:rsid w:val="00E730CD"/>
    <w:rsid w:val="00E74141"/>
    <w:rsid w:val="00E76233"/>
    <w:rsid w:val="00E7787A"/>
    <w:rsid w:val="00E830A2"/>
    <w:rsid w:val="00E85BEC"/>
    <w:rsid w:val="00E86843"/>
    <w:rsid w:val="00E90D27"/>
    <w:rsid w:val="00E9347A"/>
    <w:rsid w:val="00E939C9"/>
    <w:rsid w:val="00E951E9"/>
    <w:rsid w:val="00E95749"/>
    <w:rsid w:val="00E973E1"/>
    <w:rsid w:val="00EA0786"/>
    <w:rsid w:val="00EA63BC"/>
    <w:rsid w:val="00EB1BA6"/>
    <w:rsid w:val="00EB31E5"/>
    <w:rsid w:val="00EB4B01"/>
    <w:rsid w:val="00EC5E92"/>
    <w:rsid w:val="00EC7BFE"/>
    <w:rsid w:val="00ED05B8"/>
    <w:rsid w:val="00ED4B13"/>
    <w:rsid w:val="00ED627E"/>
    <w:rsid w:val="00EE2FB8"/>
    <w:rsid w:val="00EF115A"/>
    <w:rsid w:val="00EF2E9A"/>
    <w:rsid w:val="00F02CC3"/>
    <w:rsid w:val="00F119C9"/>
    <w:rsid w:val="00F22C8C"/>
    <w:rsid w:val="00F27678"/>
    <w:rsid w:val="00F30358"/>
    <w:rsid w:val="00F30CC3"/>
    <w:rsid w:val="00F37A73"/>
    <w:rsid w:val="00F37EB4"/>
    <w:rsid w:val="00F404F2"/>
    <w:rsid w:val="00F4108D"/>
    <w:rsid w:val="00F44466"/>
    <w:rsid w:val="00F44E31"/>
    <w:rsid w:val="00F537B7"/>
    <w:rsid w:val="00F564CA"/>
    <w:rsid w:val="00F706C1"/>
    <w:rsid w:val="00F77D72"/>
    <w:rsid w:val="00F833D2"/>
    <w:rsid w:val="00F83CD8"/>
    <w:rsid w:val="00F8578D"/>
    <w:rsid w:val="00F9009F"/>
    <w:rsid w:val="00F90CB1"/>
    <w:rsid w:val="00F9140D"/>
    <w:rsid w:val="00F91CF5"/>
    <w:rsid w:val="00F929D3"/>
    <w:rsid w:val="00F95AF4"/>
    <w:rsid w:val="00F9696A"/>
    <w:rsid w:val="00FA159E"/>
    <w:rsid w:val="00FA24C4"/>
    <w:rsid w:val="00FA2FB6"/>
    <w:rsid w:val="00FA4BA2"/>
    <w:rsid w:val="00FB0E34"/>
    <w:rsid w:val="00FB5750"/>
    <w:rsid w:val="00FB648E"/>
    <w:rsid w:val="00FC2D8B"/>
    <w:rsid w:val="00FC7967"/>
    <w:rsid w:val="00FD41EC"/>
    <w:rsid w:val="00FD59EB"/>
    <w:rsid w:val="00FE2D0E"/>
    <w:rsid w:val="00FF0DE4"/>
    <w:rsid w:val="00FF2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75D49"/>
  <w15:docId w15:val="{D044E740-42F8-4649-BA51-ADEDF538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8197C"/>
    <w:pPr>
      <w:keepNext/>
      <w:spacing w:before="480" w:after="120"/>
      <w:outlineLvl w:val="0"/>
    </w:pPr>
    <w:rPr>
      <w:rFonts w:ascii="Arial" w:hAnsi="Arial"/>
      <w:b/>
      <w:sz w:val="28"/>
    </w:rPr>
  </w:style>
  <w:style w:type="paragraph" w:styleId="Rubrik2">
    <w:name w:val="heading 2"/>
    <w:basedOn w:val="Normal"/>
    <w:next w:val="Brdtext"/>
    <w:qFormat/>
    <w:rsid w:val="0068197C"/>
    <w:pPr>
      <w:keepNext/>
      <w:spacing w:before="240" w:after="60"/>
      <w:outlineLvl w:val="1"/>
    </w:pPr>
    <w:rPr>
      <w:rFonts w:ascii="Arial" w:hAnsi="Arial"/>
      <w:b/>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9969B2"/>
    <w:pPr>
      <w:spacing w:before="10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rsid w:val="003447CD"/>
    <w:rPr>
      <w:i/>
      <w:iCs/>
    </w:rPr>
  </w:style>
  <w:style w:type="character" w:styleId="Bokenstitel">
    <w:name w:val="Book Title"/>
    <w:uiPriority w:val="33"/>
    <w:rsid w:val="003447CD"/>
    <w:rPr>
      <w:b/>
      <w:bCs/>
      <w:smallCaps/>
      <w:spacing w:val="5"/>
    </w:rPr>
  </w:style>
  <w:style w:type="character" w:styleId="Diskretbetoning">
    <w:name w:val="Subtle Emphasis"/>
    <w:uiPriority w:val="19"/>
    <w:rsid w:val="003447CD"/>
    <w:rPr>
      <w:i/>
      <w:iCs/>
      <w:color w:val="808080"/>
    </w:rPr>
  </w:style>
  <w:style w:type="character" w:styleId="Diskretreferens">
    <w:name w:val="Subtle Reference"/>
    <w:uiPriority w:val="31"/>
    <w:rsid w:val="003447CD"/>
    <w:rPr>
      <w:smallCaps/>
      <w:color w:val="C0504D"/>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pBdr>
      <w:spacing w:after="300"/>
      <w:contextualSpacing/>
    </w:pPr>
    <w:rPr>
      <w:rFonts w:ascii="Cambria" w:hAnsi="Cambria"/>
      <w:color w:val="17365D"/>
      <w:spacing w:val="5"/>
      <w:kern w:val="28"/>
      <w:sz w:val="52"/>
      <w:szCs w:val="52"/>
    </w:rPr>
  </w:style>
  <w:style w:type="character" w:customStyle="1" w:styleId="RubrikChar">
    <w:name w:val="Rubrik Char"/>
    <w:link w:val="Rubrik"/>
    <w:rsid w:val="003447CD"/>
    <w:rPr>
      <w:rFonts w:ascii="Cambria" w:eastAsia="Times New Roman" w:hAnsi="Cambria" w:cs="Times New Roman"/>
      <w:color w:val="17365D"/>
      <w:spacing w:val="5"/>
      <w:kern w:val="28"/>
      <w:sz w:val="52"/>
      <w:szCs w:val="52"/>
    </w:rPr>
  </w:style>
  <w:style w:type="character" w:styleId="Stark">
    <w:name w:val="Strong"/>
    <w:rsid w:val="003447CD"/>
    <w:rPr>
      <w:b/>
      <w:bCs/>
    </w:rPr>
  </w:style>
  <w:style w:type="character" w:styleId="Starkbetoning">
    <w:name w:val="Intense Emphasis"/>
    <w:uiPriority w:val="21"/>
    <w:rsid w:val="003447CD"/>
    <w:rPr>
      <w:b/>
      <w:bCs/>
      <w:i/>
      <w:iCs/>
      <w:color w:val="4F81BD"/>
    </w:rPr>
  </w:style>
  <w:style w:type="character" w:styleId="Starkreferens">
    <w:name w:val="Intense Reference"/>
    <w:uiPriority w:val="32"/>
    <w:rsid w:val="003447CD"/>
    <w:rPr>
      <w:b/>
      <w:bCs/>
      <w:smallCaps/>
      <w:color w:val="C0504D"/>
      <w:spacing w:val="5"/>
      <w:u w:val="single"/>
    </w:rPr>
  </w:style>
  <w:style w:type="paragraph" w:styleId="Starktcitat">
    <w:name w:val="Intense Quote"/>
    <w:basedOn w:val="Normal"/>
    <w:next w:val="Normal"/>
    <w:link w:val="StarktcitatChar"/>
    <w:uiPriority w:val="30"/>
    <w:rsid w:val="003447CD"/>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3447CD"/>
    <w:rPr>
      <w:b/>
      <w:bCs/>
      <w:i/>
      <w:iCs/>
      <w:color w:val="4F81BD"/>
      <w:sz w:val="24"/>
    </w:rPr>
  </w:style>
  <w:style w:type="paragraph" w:styleId="Underrubrik">
    <w:name w:val="Subtitle"/>
    <w:basedOn w:val="Normal"/>
    <w:next w:val="Normal"/>
    <w:link w:val="UnderrubrikChar"/>
    <w:rsid w:val="003447CD"/>
    <w:pPr>
      <w:numPr>
        <w:ilvl w:val="1"/>
      </w:numPr>
    </w:pPr>
    <w:rPr>
      <w:rFonts w:ascii="Cambria" w:hAnsi="Cambria"/>
      <w:i/>
      <w:iCs/>
      <w:color w:val="4F81BD"/>
      <w:spacing w:val="15"/>
      <w:szCs w:val="24"/>
    </w:rPr>
  </w:style>
  <w:style w:type="character" w:customStyle="1" w:styleId="UnderrubrikChar">
    <w:name w:val="Underrubrik Char"/>
    <w:link w:val="Underrubrik"/>
    <w:rsid w:val="003447CD"/>
    <w:rPr>
      <w:rFonts w:ascii="Cambria" w:eastAsia="Times New Roman" w:hAnsi="Cambria" w:cs="Times New Roman"/>
      <w:i/>
      <w:iCs/>
      <w:color w:val="4F81BD"/>
      <w:spacing w:val="15"/>
      <w:sz w:val="24"/>
      <w:szCs w:val="24"/>
    </w:rPr>
  </w:style>
  <w:style w:type="character" w:customStyle="1" w:styleId="SidhuvudChar">
    <w:name w:val="Sidhuvud Char"/>
    <w:link w:val="Sidhuvud"/>
    <w:rsid w:val="00523175"/>
    <w:rPr>
      <w:rFonts w:ascii="Arial" w:hAnsi="Arial"/>
    </w:rPr>
  </w:style>
  <w:style w:type="paragraph" w:styleId="Ballongtext">
    <w:name w:val="Balloon Text"/>
    <w:basedOn w:val="Normal"/>
    <w:link w:val="BallongtextChar"/>
    <w:rsid w:val="00951B63"/>
    <w:rPr>
      <w:rFonts w:ascii="Tahoma" w:hAnsi="Tahoma" w:cs="Tahoma"/>
      <w:sz w:val="16"/>
      <w:szCs w:val="16"/>
    </w:rPr>
  </w:style>
  <w:style w:type="character" w:customStyle="1" w:styleId="BallongtextChar">
    <w:name w:val="Ballongtext Char"/>
    <w:link w:val="Ballongtext"/>
    <w:rsid w:val="00951B63"/>
    <w:rPr>
      <w:rFonts w:ascii="Tahoma" w:hAnsi="Tahoma" w:cs="Tahoma"/>
      <w:sz w:val="16"/>
      <w:szCs w:val="16"/>
    </w:rPr>
  </w:style>
  <w:style w:type="paragraph" w:styleId="Normalwebb">
    <w:name w:val="Normal (Web)"/>
    <w:basedOn w:val="Normal"/>
    <w:uiPriority w:val="99"/>
    <w:unhideWhenUsed/>
    <w:rsid w:val="00695F7D"/>
    <w:pPr>
      <w:spacing w:before="100" w:beforeAutospacing="1" w:after="120"/>
    </w:pPr>
    <w:rPr>
      <w:szCs w:val="24"/>
    </w:rPr>
  </w:style>
  <w:style w:type="paragraph" w:customStyle="1" w:styleId="tbhuvud">
    <w:name w:val="tbhuvud"/>
    <w:basedOn w:val="Normal"/>
    <w:rsid w:val="000D77A8"/>
    <w:pPr>
      <w:overflowPunct w:val="0"/>
      <w:autoSpaceDE w:val="0"/>
      <w:autoSpaceDN w:val="0"/>
      <w:adjustRightInd w:val="0"/>
      <w:textAlignment w:val="baseline"/>
    </w:pPr>
  </w:style>
  <w:style w:type="character" w:customStyle="1" w:styleId="normaltextrun">
    <w:name w:val="normaltextrun"/>
    <w:basedOn w:val="Standardstycketeckensnitt"/>
    <w:rsid w:val="00663D78"/>
  </w:style>
  <w:style w:type="character" w:customStyle="1" w:styleId="eop">
    <w:name w:val="eop"/>
    <w:basedOn w:val="Standardstycketeckensnitt"/>
    <w:rsid w:val="0066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77810">
      <w:bodyDiv w:val="1"/>
      <w:marLeft w:val="0"/>
      <w:marRight w:val="0"/>
      <w:marTop w:val="0"/>
      <w:marBottom w:val="0"/>
      <w:divBdr>
        <w:top w:val="none" w:sz="0" w:space="0" w:color="auto"/>
        <w:left w:val="none" w:sz="0" w:space="0" w:color="auto"/>
        <w:bottom w:val="none" w:sz="0" w:space="0" w:color="auto"/>
        <w:right w:val="none" w:sz="0" w:space="0" w:color="auto"/>
      </w:divBdr>
      <w:divsChild>
        <w:div w:id="1410494263">
          <w:marLeft w:val="0"/>
          <w:marRight w:val="0"/>
          <w:marTop w:val="0"/>
          <w:marBottom w:val="0"/>
          <w:divBdr>
            <w:top w:val="none" w:sz="0" w:space="0" w:color="auto"/>
            <w:left w:val="none" w:sz="0" w:space="0" w:color="auto"/>
            <w:bottom w:val="none" w:sz="0" w:space="0" w:color="auto"/>
            <w:right w:val="none" w:sz="0" w:space="0" w:color="auto"/>
          </w:divBdr>
        </w:div>
        <w:div w:id="1543058885">
          <w:marLeft w:val="0"/>
          <w:marRight w:val="0"/>
          <w:marTop w:val="0"/>
          <w:marBottom w:val="0"/>
          <w:divBdr>
            <w:top w:val="none" w:sz="0" w:space="0" w:color="auto"/>
            <w:left w:val="none" w:sz="0" w:space="0" w:color="auto"/>
            <w:bottom w:val="none" w:sz="0" w:space="0" w:color="auto"/>
            <w:right w:val="none" w:sz="0" w:space="0" w:color="auto"/>
          </w:divBdr>
        </w:div>
      </w:divsChild>
    </w:div>
    <w:div w:id="1075739552">
      <w:bodyDiv w:val="1"/>
      <w:marLeft w:val="0"/>
      <w:marRight w:val="0"/>
      <w:marTop w:val="0"/>
      <w:marBottom w:val="0"/>
      <w:divBdr>
        <w:top w:val="none" w:sz="0" w:space="0" w:color="auto"/>
        <w:left w:val="none" w:sz="0" w:space="0" w:color="auto"/>
        <w:bottom w:val="none" w:sz="0" w:space="0" w:color="auto"/>
        <w:right w:val="none" w:sz="0" w:space="0" w:color="auto"/>
      </w:divBdr>
    </w:div>
    <w:div w:id="1290357913">
      <w:bodyDiv w:val="1"/>
      <w:marLeft w:val="0"/>
      <w:marRight w:val="0"/>
      <w:marTop w:val="0"/>
      <w:marBottom w:val="0"/>
      <w:divBdr>
        <w:top w:val="none" w:sz="0" w:space="0" w:color="auto"/>
        <w:left w:val="none" w:sz="0" w:space="0" w:color="auto"/>
        <w:bottom w:val="none" w:sz="0" w:space="0" w:color="auto"/>
        <w:right w:val="none" w:sz="0" w:space="0" w:color="auto"/>
      </w:divBdr>
      <w:divsChild>
        <w:div w:id="950816963">
          <w:marLeft w:val="0"/>
          <w:marRight w:val="0"/>
          <w:marTop w:val="0"/>
          <w:marBottom w:val="0"/>
          <w:divBdr>
            <w:top w:val="none" w:sz="0" w:space="0" w:color="auto"/>
            <w:left w:val="none" w:sz="0" w:space="0" w:color="auto"/>
            <w:bottom w:val="none" w:sz="0" w:space="0" w:color="auto"/>
            <w:right w:val="none" w:sz="0" w:space="0" w:color="auto"/>
          </w:divBdr>
        </w:div>
        <w:div w:id="1004556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Lycksele%20Avfall%20&amp;%20Vatten%20AB\10%20Blanketter\00%20Mallar\Tj&#228;nsteskrivelse%20LAVAB%202009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Tjänsteskrivelse LAVAB 200901</Template>
  <TotalTime>19</TotalTime>
  <Pages>2</Pages>
  <Words>391</Words>
  <Characters>2431</Characters>
  <Application>Microsoft Office Word</Application>
  <DocSecurity>0</DocSecurity>
  <Lines>405</Lines>
  <Paragraphs>100</Paragraphs>
  <ScaleCrop>false</ScaleCrop>
  <HeadingPairs>
    <vt:vector size="2" baseType="variant">
      <vt:variant>
        <vt:lpstr>Rubrik</vt:lpstr>
      </vt:variant>
      <vt:variant>
        <vt:i4>1</vt:i4>
      </vt:variant>
    </vt:vector>
  </HeadingPairs>
  <TitlesOfParts>
    <vt:vector size="1" baseType="lpstr">
      <vt:lpstr>Tjänsteskrivelse</vt:lpstr>
    </vt:vector>
  </TitlesOfParts>
  <Company>Lycksele Kommun</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Tjänsteskrivelse</dc:title>
  <dc:creator>Maria Örn</dc:creator>
  <dc:description>Framställt från en av FORMsoft ABs mallar</dc:description>
  <cp:lastModifiedBy>Maria Örn</cp:lastModifiedBy>
  <cp:revision>10</cp:revision>
  <cp:lastPrinted>2023-01-31T09:14:00Z</cp:lastPrinted>
  <dcterms:created xsi:type="dcterms:W3CDTF">2023-02-03T09:25:00Z</dcterms:created>
  <dcterms:modified xsi:type="dcterms:W3CDTF">2023-02-03T11:04:00Z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