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D1" w:rsidRPr="008F00D1" w:rsidRDefault="008F00D1" w:rsidP="008F00D1">
      <w:pPr>
        <w:keepNext/>
        <w:pageBreakBefore/>
        <w:tabs>
          <w:tab w:val="left" w:pos="5216"/>
        </w:tabs>
        <w:spacing w:before="1200" w:after="60"/>
        <w:rPr>
          <w:rFonts w:ascii="Arial" w:hAnsi="Arial"/>
          <w:sz w:val="20"/>
        </w:rPr>
      </w:pPr>
      <w:bookmarkStart w:id="0" w:name="_Toc27042281"/>
      <w:bookmarkStart w:id="1" w:name="_GoBack"/>
      <w:bookmarkEnd w:id="1"/>
      <w:r w:rsidRPr="008F00D1">
        <w:rPr>
          <w:rFonts w:ascii="Arial" w:hAnsi="Arial"/>
          <w:sz w:val="20"/>
        </w:rPr>
        <w:t xml:space="preserve">§ </w:t>
      </w:r>
      <w:r w:rsidRPr="008F00D1">
        <w:rPr>
          <w:rFonts w:ascii="Arial" w:hAnsi="Arial"/>
          <w:noProof/>
          <w:sz w:val="20"/>
        </w:rPr>
        <w:t>90</w:t>
      </w:r>
      <w:r w:rsidRPr="008F00D1">
        <w:rPr>
          <w:rFonts w:ascii="Arial" w:hAnsi="Arial"/>
          <w:sz w:val="20"/>
        </w:rPr>
        <w:tab/>
        <w:t xml:space="preserve">Dnr </w:t>
      </w:r>
      <w:r w:rsidRPr="008F00D1">
        <w:rPr>
          <w:rFonts w:ascii="Arial" w:hAnsi="Arial"/>
          <w:noProof/>
          <w:sz w:val="20"/>
        </w:rPr>
        <w:t>2019-000055</w:t>
      </w:r>
      <w:bookmarkEnd w:id="0"/>
      <w:r w:rsidRPr="008F00D1">
        <w:rPr>
          <w:rFonts w:ascii="Arial" w:hAnsi="Arial"/>
          <w:noProof/>
          <w:sz w:val="20"/>
        </w:rPr>
        <w:t xml:space="preserve"> </w:t>
      </w:r>
    </w:p>
    <w:p w:rsidR="008F00D1" w:rsidRPr="008F00D1" w:rsidRDefault="008F00D1" w:rsidP="008F00D1">
      <w:pPr>
        <w:spacing w:after="120"/>
        <w:ind w:left="3912" w:firstLine="1304"/>
        <w:rPr>
          <w:rFonts w:ascii="Arial" w:hAnsi="Arial"/>
          <w:sz w:val="20"/>
        </w:rPr>
      </w:pPr>
      <w:r w:rsidRPr="008F00D1">
        <w:rPr>
          <w:rFonts w:ascii="Arial" w:hAnsi="Arial"/>
          <w:sz w:val="20"/>
        </w:rPr>
        <w:t>Mbr dnr 2019 0657</w:t>
      </w:r>
    </w:p>
    <w:p w:rsidR="008F00D1" w:rsidRPr="008F00D1" w:rsidRDefault="008F00D1" w:rsidP="008F00D1">
      <w:pPr>
        <w:keepNext/>
        <w:spacing w:before="480" w:after="120"/>
        <w:outlineLvl w:val="0"/>
        <w:rPr>
          <w:rFonts w:ascii="Arial" w:hAnsi="Arial"/>
          <w:b/>
          <w:sz w:val="28"/>
        </w:rPr>
      </w:pPr>
      <w:bookmarkStart w:id="2" w:name="_Toc27042282"/>
      <w:r w:rsidRPr="008F00D1">
        <w:rPr>
          <w:rFonts w:ascii="Arial" w:hAnsi="Arial"/>
          <w:b/>
          <w:noProof/>
          <w:sz w:val="28"/>
        </w:rPr>
        <w:t>Detaljplan för antagande - förskola Norräng</w:t>
      </w:r>
      <w:bookmarkEnd w:id="2"/>
    </w:p>
    <w:p w:rsidR="008F00D1" w:rsidRPr="008F00D1" w:rsidRDefault="008F00D1" w:rsidP="008F00D1">
      <w:pPr>
        <w:keepNext/>
        <w:spacing w:before="120" w:after="60"/>
        <w:outlineLvl w:val="1"/>
        <w:rPr>
          <w:rFonts w:ascii="Arial" w:hAnsi="Arial"/>
          <w:b/>
        </w:rPr>
      </w:pPr>
      <w:r w:rsidRPr="008F00D1">
        <w:rPr>
          <w:rFonts w:ascii="Arial" w:hAnsi="Arial"/>
          <w:b/>
        </w:rPr>
        <w:br/>
        <w:t>Beslut</w:t>
      </w:r>
    </w:p>
    <w:p w:rsidR="008F00D1" w:rsidRPr="008F00D1" w:rsidRDefault="008F00D1" w:rsidP="008F00D1">
      <w:pPr>
        <w:spacing w:after="120"/>
        <w:jc w:val="both"/>
      </w:pPr>
      <w:r w:rsidRPr="008F00D1">
        <w:t xml:space="preserve">Myndighetsnämnden antar Detaljplan för Norrängen 1 m.fl. ny förskola inom Lycksele kommun, Västerbottens län. </w:t>
      </w:r>
    </w:p>
    <w:p w:rsidR="008F00D1" w:rsidRPr="008F00D1" w:rsidRDefault="008F00D1" w:rsidP="008F00D1">
      <w:pPr>
        <w:keepNext/>
        <w:tabs>
          <w:tab w:val="left" w:pos="1701"/>
        </w:tabs>
        <w:spacing w:before="119" w:after="62"/>
        <w:outlineLvl w:val="1"/>
        <w:rPr>
          <w:rFonts w:ascii="Arial" w:hAnsi="Arial" w:cs="Arial"/>
          <w:b/>
          <w:szCs w:val="24"/>
        </w:rPr>
      </w:pPr>
    </w:p>
    <w:p w:rsidR="008F00D1" w:rsidRPr="008F00D1" w:rsidRDefault="008F00D1" w:rsidP="008F00D1">
      <w:pPr>
        <w:keepNext/>
        <w:tabs>
          <w:tab w:val="left" w:pos="1701"/>
        </w:tabs>
        <w:spacing w:before="119" w:after="62"/>
        <w:outlineLvl w:val="1"/>
        <w:rPr>
          <w:rFonts w:ascii="Arial" w:hAnsi="Arial" w:cs="Arial"/>
          <w:b/>
          <w:szCs w:val="24"/>
        </w:rPr>
      </w:pPr>
      <w:r w:rsidRPr="008F00D1">
        <w:rPr>
          <w:rFonts w:ascii="Arial" w:hAnsi="Arial" w:cs="Arial"/>
          <w:b/>
          <w:szCs w:val="24"/>
        </w:rPr>
        <w:t>Ärendebeskrivning</w:t>
      </w:r>
    </w:p>
    <w:p w:rsidR="008F00D1" w:rsidRPr="008F00D1" w:rsidRDefault="008F00D1" w:rsidP="008F00D1">
      <w:pPr>
        <w:keepNext/>
        <w:spacing w:after="120"/>
      </w:pPr>
      <w:r w:rsidRPr="008F00D1">
        <w:t xml:space="preserve">Samråd och granskning har genomförts och föranlett i ett antal mindre ändringar och förtydliganden av planen. Den huvudsakliga markanvändningen och byggrätt har efter samråd och granskning kvarstått. </w:t>
      </w:r>
    </w:p>
    <w:p w:rsidR="008F00D1" w:rsidRPr="008F00D1" w:rsidRDefault="008F00D1" w:rsidP="008F00D1">
      <w:pPr>
        <w:spacing w:after="120"/>
      </w:pPr>
      <w:r w:rsidRPr="008F00D1">
        <w:t>Nytt planområde omfattar Norrängskolan samt en utökad markanvändning för Skola mellan befintlig fotbollsplan och Ventilens äldreboende. För att kunna möjliggöra byggrätt för förskola på platsen har del av befintlig fotbollsplan tagits i anspråk. Kvarvarande yta möjliggöra dock fortsatt användning av området som fotbollsplan, men i mindre omfattning. Byggrätt om 2200 m</w:t>
      </w:r>
      <w:r w:rsidRPr="008F00D1">
        <w:rPr>
          <w:vertAlign w:val="superscript"/>
        </w:rPr>
        <w:t xml:space="preserve">2 </w:t>
      </w:r>
      <w:r w:rsidRPr="008F00D1">
        <w:t xml:space="preserve">byggnadsarea inom nytt skolområde är större än planerad byggnadsstorlek med syfte att säkerställa skolans långsiktiga utvecklingsbehov. För att kunna uppnå detta inkluderar byggrätt även befintlig konstgräsplan. </w:t>
      </w:r>
    </w:p>
    <w:p w:rsidR="008F00D1" w:rsidRPr="008F00D1" w:rsidRDefault="008F00D1" w:rsidP="008F00D1">
      <w:pPr>
        <w:spacing w:after="120"/>
        <w:rPr>
          <w:b/>
          <w:bCs/>
          <w:sz w:val="22"/>
          <w:szCs w:val="24"/>
        </w:rPr>
      </w:pPr>
      <w:r w:rsidRPr="008F00D1">
        <w:t>Möjlig ny byggrätt är anpassad efter behov av parkeringsytor, separat varumottagning, tillskapande av en hämta-lämna zon samt minst 40 m</w:t>
      </w:r>
      <w:r w:rsidRPr="008F00D1">
        <w:rPr>
          <w:vertAlign w:val="superscript"/>
        </w:rPr>
        <w:t>2</w:t>
      </w:r>
      <w:r w:rsidRPr="008F00D1">
        <w:t xml:space="preserve"> yta utemiljö per elev för förskolegård. För att minimera risken för trafikbuller vid förskolegård har närmast möjliga byggrätt från Länsmansvägen reglerats så att skolbyggnad kan placeras mellan förskolegård och väg. På så vis dämpar skolbyggnaden bullerpåverkan på förskolegården. En högsta möjliga bygghöjd har regleras till 8 meter för att anpassa tillkommande bebyggelsevolym till omkringliggande bebyggelse.</w:t>
      </w:r>
    </w:p>
    <w:p w:rsidR="008F00D1" w:rsidRPr="008F00D1" w:rsidRDefault="008F00D1" w:rsidP="008F00D1">
      <w:pPr>
        <w:keepNext/>
        <w:tabs>
          <w:tab w:val="left" w:pos="1701"/>
        </w:tabs>
        <w:spacing w:before="119" w:after="62"/>
        <w:outlineLvl w:val="1"/>
        <w:rPr>
          <w:rFonts w:ascii="Arial" w:hAnsi="Arial" w:cs="Arial"/>
          <w:b/>
          <w:szCs w:val="24"/>
        </w:rPr>
      </w:pPr>
    </w:p>
    <w:p w:rsidR="008F00D1" w:rsidRPr="008F00D1" w:rsidRDefault="008F00D1" w:rsidP="008F00D1">
      <w:pPr>
        <w:keepNext/>
        <w:tabs>
          <w:tab w:val="left" w:pos="1701"/>
        </w:tabs>
        <w:spacing w:before="119" w:after="62"/>
        <w:outlineLvl w:val="1"/>
        <w:rPr>
          <w:rFonts w:ascii="Arial" w:hAnsi="Arial" w:cs="Arial"/>
          <w:b/>
          <w:szCs w:val="24"/>
        </w:rPr>
      </w:pPr>
      <w:r w:rsidRPr="008F00D1">
        <w:rPr>
          <w:rFonts w:ascii="Arial" w:hAnsi="Arial" w:cs="Arial"/>
          <w:b/>
          <w:szCs w:val="24"/>
        </w:rPr>
        <w:t>Beslutsunderlag</w:t>
      </w:r>
    </w:p>
    <w:p w:rsidR="008F00D1" w:rsidRPr="008F00D1" w:rsidRDefault="008F00D1" w:rsidP="008F00D1">
      <w:r w:rsidRPr="008F00D1">
        <w:t>Plankarta</w:t>
      </w:r>
      <w:r w:rsidRPr="008F00D1">
        <w:br/>
        <w:t>Planbeskrivning</w:t>
      </w:r>
      <w:r w:rsidRPr="008F00D1">
        <w:br/>
        <w:t>Samrådsredogörelse</w:t>
      </w:r>
      <w:r w:rsidRPr="008F00D1">
        <w:br/>
        <w:t>Granskningsutlåtande</w:t>
      </w:r>
      <w:r w:rsidRPr="008F00D1">
        <w:br/>
        <w:t>Undersökning om betydande miljöpåverkan</w:t>
      </w:r>
      <w:r w:rsidRPr="008F00D1">
        <w:br/>
      </w:r>
      <w:r w:rsidRPr="008F00D1">
        <w:lastRenderedPageBreak/>
        <w:t>Länsstyrelsens yttrande om betydande miljöpåverkan</w:t>
      </w:r>
      <w:r w:rsidRPr="008F00D1">
        <w:br/>
      </w:r>
      <w:r w:rsidRPr="008F00D1">
        <w:br/>
      </w:r>
    </w:p>
    <w:p w:rsidR="008F00D1" w:rsidRPr="008F00D1" w:rsidRDefault="008F00D1" w:rsidP="008F00D1">
      <w:pPr>
        <w:keepNext/>
        <w:spacing w:before="120" w:after="60"/>
        <w:outlineLvl w:val="1"/>
        <w:rPr>
          <w:rFonts w:ascii="Arial" w:hAnsi="Arial"/>
          <w:b/>
        </w:rPr>
      </w:pPr>
      <w:r w:rsidRPr="008F00D1">
        <w:rPr>
          <w:rFonts w:ascii="Arial" w:hAnsi="Arial"/>
          <w:b/>
        </w:rPr>
        <w:t>Beslutet skickas till</w:t>
      </w:r>
    </w:p>
    <w:p w:rsidR="008F00D1" w:rsidRPr="008F00D1" w:rsidRDefault="008F00D1" w:rsidP="008F00D1">
      <w:r w:rsidRPr="008F00D1">
        <w:t xml:space="preserve">Samhällsplanerare </w:t>
      </w:r>
    </w:p>
    <w:p w:rsidR="008F00D1" w:rsidRPr="008F00D1" w:rsidRDefault="008F00D1" w:rsidP="008F00D1">
      <w:r w:rsidRPr="008F00D1">
        <w:t>Enhetschef fastighetsenheten</w:t>
      </w:r>
    </w:p>
    <w:p w:rsidR="008F00D1" w:rsidRPr="008F00D1" w:rsidRDefault="008F00D1" w:rsidP="008F00D1">
      <w:r w:rsidRPr="008F00D1">
        <w:t>Utbildningsnämnden</w:t>
      </w:r>
    </w:p>
    <w:p w:rsidR="008F00D1" w:rsidRPr="008F00D1" w:rsidRDefault="008F00D1" w:rsidP="008F00D1">
      <w:r w:rsidRPr="008F00D1">
        <w:t>Skolchef för- och grundskola</w:t>
      </w:r>
    </w:p>
    <w:p w:rsidR="008F00D1" w:rsidRPr="008F00D1" w:rsidRDefault="008F00D1" w:rsidP="008F00D1">
      <w:pPr>
        <w:spacing w:after="120"/>
      </w:pPr>
    </w:p>
    <w:p w:rsidR="00B9615D" w:rsidRPr="008F00D1" w:rsidRDefault="00B9615D" w:rsidP="008F00D1"/>
    <w:sectPr w:rsidR="00B9615D" w:rsidRPr="008F00D1" w:rsidSect="008F00D1">
      <w:headerReference w:type="even" r:id="rId7"/>
      <w:headerReference w:type="default" r:id="rId8"/>
      <w:footerReference w:type="even" r:id="rId9"/>
      <w:footerReference w:type="default" r:id="rId10"/>
      <w:headerReference w:type="first" r:id="rId11"/>
      <w:footerReference w:type="first" r:id="rId12"/>
      <w:pgSz w:w="11906" w:h="16838"/>
      <w:pgMar w:top="454" w:right="2041" w:bottom="397" w:left="2438" w:header="45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D1" w:rsidRDefault="008F00D1" w:rsidP="008F00D1">
      <w:r>
        <w:separator/>
      </w:r>
    </w:p>
  </w:endnote>
  <w:endnote w:type="continuationSeparator" w:id="0">
    <w:p w:rsidR="008F00D1" w:rsidRDefault="008F00D1" w:rsidP="008F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D1" w:rsidRDefault="008F00D1" w:rsidP="008F00D1">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D1" w:rsidRDefault="008F00D1" w:rsidP="008F00D1">
    <w:pPr>
      <w:pStyle w:val="Sidfot"/>
      <w:spacing w:before="480"/>
    </w:pPr>
  </w:p>
  <w:p w:rsidR="008F00D1" w:rsidRDefault="008F00D1" w:rsidP="008F00D1">
    <w:pPr>
      <w:pStyle w:val="Sidfo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D1" w:rsidRDefault="008F00D1" w:rsidP="008F00D1">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D1" w:rsidRDefault="008F00D1" w:rsidP="008F00D1">
      <w:r>
        <w:separator/>
      </w:r>
    </w:p>
  </w:footnote>
  <w:footnote w:type="continuationSeparator" w:id="0">
    <w:p w:rsidR="008F00D1" w:rsidRDefault="008F00D1" w:rsidP="008F00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D1" w:rsidRDefault="008F00D1" w:rsidP="008F00D1">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8F00D1" w:rsidRPr="00455D47" w:rsidTr="00C3196F">
      <w:trPr>
        <w:cantSplit/>
        <w:trHeight w:val="435"/>
      </w:trPr>
      <w:tc>
        <w:tcPr>
          <w:tcW w:w="5216" w:type="dxa"/>
          <w:vMerge w:val="restart"/>
        </w:tcPr>
        <w:p w:rsidR="008F00D1" w:rsidRDefault="008F00D1" w:rsidP="008F00D1">
          <w:pPr>
            <w:pStyle w:val="Sidhuvud"/>
            <w:rPr>
              <w:noProof/>
            </w:rPr>
          </w:pPr>
          <w:r w:rsidRPr="00F83107">
            <w:rPr>
              <w:noProof/>
            </w:rPr>
            <w:drawing>
              <wp:inline distT="0" distB="0" distL="0" distR="0" wp14:anchorId="3472F1D5" wp14:editId="38B437EB">
                <wp:extent cx="1447800" cy="685800"/>
                <wp:effectExtent l="0" t="0" r="0" b="0"/>
                <wp:docPr id="2" name="Bildobjekt 3" descr="P:\Bilder\lse_kommun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Bilder\lse_kommun4-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85800"/>
                        </a:xfrm>
                        <a:prstGeom prst="rect">
                          <a:avLst/>
                        </a:prstGeom>
                        <a:noFill/>
                        <a:ln>
                          <a:noFill/>
                        </a:ln>
                      </pic:spPr>
                    </pic:pic>
                  </a:graphicData>
                </a:graphic>
              </wp:inline>
            </w:drawing>
          </w:r>
        </w:p>
        <w:p w:rsidR="008F00D1" w:rsidRPr="00455D47" w:rsidRDefault="008F00D1" w:rsidP="008F00D1">
          <w:pPr>
            <w:pStyle w:val="Sidhuvud"/>
            <w:rPr>
              <w:b/>
              <w:bCs/>
            </w:rPr>
          </w:pPr>
          <w:r>
            <w:rPr>
              <w:noProof/>
            </w:rPr>
            <w:br/>
          </w:r>
          <w:r>
            <w:rPr>
              <w:b/>
              <w:bCs/>
            </w:rPr>
            <w:t>Myndighetsnämnden</w:t>
          </w:r>
        </w:p>
      </w:tc>
      <w:tc>
        <w:tcPr>
          <w:tcW w:w="3912" w:type="dxa"/>
          <w:gridSpan w:val="2"/>
          <w:vAlign w:val="bottom"/>
        </w:tcPr>
        <w:p w:rsidR="008F00D1" w:rsidRPr="00455D47" w:rsidRDefault="008F00D1" w:rsidP="008F00D1">
          <w:pPr>
            <w:pStyle w:val="Sidhuvud"/>
            <w:rPr>
              <w:b/>
              <w:bCs/>
            </w:rPr>
          </w:pPr>
          <w:r>
            <w:rPr>
              <w:b/>
              <w:bCs/>
            </w:rPr>
            <w:t>SAMMANTRÄDESPROTOKOLL</w:t>
          </w:r>
        </w:p>
      </w:tc>
      <w:tc>
        <w:tcPr>
          <w:tcW w:w="1304" w:type="dxa"/>
          <w:vAlign w:val="bottom"/>
        </w:tcPr>
        <w:p w:rsidR="008F00D1" w:rsidRPr="00455D47" w:rsidRDefault="008F00D1" w:rsidP="008F00D1">
          <w:pPr>
            <w:pStyle w:val="Sidhuvudledtext"/>
            <w:rPr>
              <w:rStyle w:val="Sidnummer"/>
            </w:rPr>
          </w:pPr>
          <w:r>
            <w:rPr>
              <w:rStyle w:val="Sidnummer"/>
            </w:rPr>
            <w:t>Sida</w:t>
          </w:r>
        </w:p>
        <w:p w:rsidR="008F00D1" w:rsidRPr="00455D47" w:rsidRDefault="008F00D1" w:rsidP="008F00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2</w:t>
          </w:r>
          <w:r w:rsidRPr="00455D47">
            <w:rPr>
              <w:rStyle w:val="Sidnummer"/>
            </w:rPr>
            <w:fldChar w:fldCharType="end"/>
          </w:r>
          <w:r w:rsidRPr="00455D47">
            <w:rPr>
              <w:rStyle w:val="Sidnummer"/>
            </w:rPr>
            <w:t>(</w:t>
          </w:r>
          <w:r>
            <w:rPr>
              <w:rStyle w:val="Sidnummer"/>
            </w:rPr>
            <w:t>2</w:t>
          </w:r>
          <w:r w:rsidRPr="00455D47">
            <w:rPr>
              <w:rStyle w:val="Sidnummer"/>
            </w:rPr>
            <w:t>)</w:t>
          </w:r>
        </w:p>
      </w:tc>
    </w:tr>
    <w:tr w:rsidR="008F00D1" w:rsidRPr="00455D47" w:rsidTr="00C3196F">
      <w:trPr>
        <w:cantSplit/>
        <w:trHeight w:val="480"/>
      </w:trPr>
      <w:tc>
        <w:tcPr>
          <w:tcW w:w="5216" w:type="dxa"/>
          <w:vMerge/>
        </w:tcPr>
        <w:p w:rsidR="008F00D1" w:rsidRPr="00455D47" w:rsidRDefault="008F00D1" w:rsidP="008F00D1">
          <w:pPr>
            <w:pStyle w:val="Tabellinnehll"/>
          </w:pPr>
        </w:p>
      </w:tc>
      <w:tc>
        <w:tcPr>
          <w:tcW w:w="2608" w:type="dxa"/>
          <w:vAlign w:val="bottom"/>
        </w:tcPr>
        <w:p w:rsidR="008F00D1" w:rsidRDefault="008F00D1" w:rsidP="008F00D1">
          <w:pPr>
            <w:pStyle w:val="Sidhuvudledtext"/>
          </w:pPr>
          <w:r>
            <w:t>Sammanträdesdatum</w:t>
          </w:r>
        </w:p>
        <w:p w:rsidR="008F00D1" w:rsidRPr="00455D47" w:rsidRDefault="008F00D1" w:rsidP="008F00D1">
          <w:pPr>
            <w:pStyle w:val="Sidhuvud"/>
          </w:pPr>
          <w:r>
            <w:t>2019-12-12</w:t>
          </w:r>
        </w:p>
      </w:tc>
      <w:tc>
        <w:tcPr>
          <w:tcW w:w="2608" w:type="dxa"/>
          <w:gridSpan w:val="2"/>
          <w:vAlign w:val="bottom"/>
        </w:tcPr>
        <w:p w:rsidR="008F00D1" w:rsidRPr="00455D47" w:rsidRDefault="008F00D1" w:rsidP="008F00D1">
          <w:pPr>
            <w:pStyle w:val="Sidhuvudledtext"/>
          </w:pPr>
        </w:p>
        <w:p w:rsidR="008F00D1" w:rsidRPr="00455D47" w:rsidRDefault="008F00D1" w:rsidP="008F00D1">
          <w:pPr>
            <w:pStyle w:val="Sidhuvud"/>
          </w:pPr>
        </w:p>
      </w:tc>
    </w:tr>
    <w:tr w:rsidR="008F00D1" w:rsidRPr="00455D47" w:rsidTr="00C3196F">
      <w:trPr>
        <w:cantSplit/>
        <w:trHeight w:val="480"/>
      </w:trPr>
      <w:tc>
        <w:tcPr>
          <w:tcW w:w="5216" w:type="dxa"/>
          <w:vMerge/>
          <w:vAlign w:val="bottom"/>
        </w:tcPr>
        <w:p w:rsidR="008F00D1" w:rsidRPr="00455D47" w:rsidRDefault="008F00D1" w:rsidP="008F00D1">
          <w:pPr>
            <w:pStyle w:val="Sidhuvud"/>
          </w:pPr>
        </w:p>
      </w:tc>
      <w:tc>
        <w:tcPr>
          <w:tcW w:w="2608" w:type="dxa"/>
          <w:vAlign w:val="bottom"/>
        </w:tcPr>
        <w:p w:rsidR="008F00D1" w:rsidRPr="00455D47" w:rsidRDefault="008F00D1" w:rsidP="008F00D1">
          <w:pPr>
            <w:pStyle w:val="Sidhuvud"/>
          </w:pPr>
        </w:p>
      </w:tc>
      <w:tc>
        <w:tcPr>
          <w:tcW w:w="2608" w:type="dxa"/>
          <w:gridSpan w:val="2"/>
          <w:vAlign w:val="bottom"/>
        </w:tcPr>
        <w:p w:rsidR="008F00D1" w:rsidRPr="00455D47" w:rsidRDefault="008F00D1" w:rsidP="008F00D1">
          <w:pPr>
            <w:pStyle w:val="Sidhuvud"/>
          </w:pPr>
        </w:p>
      </w:tc>
    </w:tr>
  </w:tbl>
  <w:p w:rsidR="008F00D1" w:rsidRPr="00455D47" w:rsidRDefault="008F00D1" w:rsidP="008F00D1">
    <w:pPr>
      <w:pStyle w:val="Sidhuvud"/>
      <w:spacing w:after="720"/>
      <w:ind w:left="-130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0D1" w:rsidRDefault="008F00D1" w:rsidP="008F00D1">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4020C"/>
    <w:multiLevelType w:val="hybridMultilevel"/>
    <w:tmpl w:val="6D82A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um" w:val="2019-12-12"/>
  </w:docVars>
  <w:rsids>
    <w:rsidRoot w:val="008F00D1"/>
    <w:rsid w:val="003136DD"/>
    <w:rsid w:val="006D6DBA"/>
    <w:rsid w:val="007429E6"/>
    <w:rsid w:val="007C2AEF"/>
    <w:rsid w:val="008F00D1"/>
    <w:rsid w:val="008F60E8"/>
    <w:rsid w:val="009C5080"/>
    <w:rsid w:val="00A86DFB"/>
    <w:rsid w:val="00B9615D"/>
    <w:rsid w:val="00BF60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93EBFC-33A5-45C7-8170-B4522D91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0D1"/>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Brdtext"/>
    <w:link w:val="Rubrik1Char"/>
    <w:qFormat/>
    <w:rsid w:val="008F00D1"/>
    <w:pPr>
      <w:keepNext/>
      <w:spacing w:before="480" w:after="120"/>
      <w:outlineLvl w:val="0"/>
    </w:pPr>
    <w:rPr>
      <w:rFonts w:ascii="Arial" w:hAnsi="Arial"/>
      <w:b/>
      <w:sz w:val="28"/>
    </w:rPr>
  </w:style>
  <w:style w:type="paragraph" w:styleId="Rubrik2">
    <w:name w:val="heading 2"/>
    <w:basedOn w:val="Normal"/>
    <w:next w:val="Brdtext"/>
    <w:link w:val="Rubrik2Char"/>
    <w:qFormat/>
    <w:rsid w:val="008F00D1"/>
    <w:pPr>
      <w:keepNext/>
      <w:spacing w:before="120" w:after="60"/>
      <w:outlineLvl w:val="1"/>
    </w:pPr>
    <w:rPr>
      <w:rFonts w:ascii="Arial" w:hAnsi="Arial"/>
      <w:b/>
    </w:rPr>
  </w:style>
  <w:style w:type="paragraph" w:styleId="Rubrik3">
    <w:name w:val="heading 3"/>
    <w:basedOn w:val="Normal"/>
    <w:next w:val="Brdtext"/>
    <w:link w:val="Rubrik3Char"/>
    <w:qFormat/>
    <w:rsid w:val="008F00D1"/>
    <w:pPr>
      <w:keepNext/>
      <w:spacing w:before="120" w:after="60"/>
      <w:outlineLvl w:val="2"/>
    </w:pPr>
    <w:rPr>
      <w:rFonts w:ascii="Arial" w:hAnsi="Arial"/>
      <w:sz w:val="22"/>
    </w:rPr>
  </w:style>
  <w:style w:type="paragraph" w:styleId="Rubrik4">
    <w:name w:val="heading 4"/>
    <w:basedOn w:val="Normal"/>
    <w:next w:val="Brdtext"/>
    <w:link w:val="Rubrik4Char"/>
    <w:qFormat/>
    <w:rsid w:val="008F00D1"/>
    <w:pPr>
      <w:keepNext/>
      <w:spacing w:before="120"/>
      <w:outlineLvl w:val="3"/>
    </w:pPr>
    <w:rPr>
      <w:b/>
    </w:rPr>
  </w:style>
  <w:style w:type="character" w:default="1" w:styleId="Standardstycketeckensnitt">
    <w:name w:val="Default Paragraph Font"/>
    <w:uiPriority w:val="1"/>
    <w:semiHidden/>
    <w:unhideWhenUsed/>
    <w:rsid w:val="008F00D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8F00D1"/>
  </w:style>
  <w:style w:type="character" w:customStyle="1" w:styleId="Rubrik1Char">
    <w:name w:val="Rubrik 1 Char"/>
    <w:basedOn w:val="Standardstycketeckensnitt"/>
    <w:link w:val="Rubrik1"/>
    <w:rsid w:val="008F00D1"/>
    <w:rPr>
      <w:rFonts w:ascii="Arial" w:eastAsia="Times New Roman" w:hAnsi="Arial" w:cs="Times New Roman"/>
      <w:b/>
      <w:sz w:val="28"/>
      <w:szCs w:val="20"/>
      <w:lang w:eastAsia="sv-SE"/>
    </w:rPr>
  </w:style>
  <w:style w:type="character" w:customStyle="1" w:styleId="Rubrik2Char">
    <w:name w:val="Rubrik 2 Char"/>
    <w:basedOn w:val="Standardstycketeckensnitt"/>
    <w:link w:val="Rubrik2"/>
    <w:rsid w:val="008F00D1"/>
    <w:rPr>
      <w:rFonts w:ascii="Arial" w:eastAsia="Times New Roman" w:hAnsi="Arial" w:cs="Times New Roman"/>
      <w:b/>
      <w:sz w:val="24"/>
      <w:szCs w:val="20"/>
      <w:lang w:eastAsia="sv-SE"/>
    </w:rPr>
  </w:style>
  <w:style w:type="character" w:customStyle="1" w:styleId="Rubrik3Char">
    <w:name w:val="Rubrik 3 Char"/>
    <w:basedOn w:val="Standardstycketeckensnitt"/>
    <w:link w:val="Rubrik3"/>
    <w:rsid w:val="008F00D1"/>
    <w:rPr>
      <w:rFonts w:ascii="Arial" w:eastAsia="Times New Roman" w:hAnsi="Arial" w:cs="Times New Roman"/>
      <w:szCs w:val="20"/>
      <w:lang w:eastAsia="sv-SE"/>
    </w:rPr>
  </w:style>
  <w:style w:type="character" w:customStyle="1" w:styleId="Rubrik4Char">
    <w:name w:val="Rubrik 4 Char"/>
    <w:basedOn w:val="Standardstycketeckensnitt"/>
    <w:link w:val="Rubrik4"/>
    <w:rsid w:val="008F00D1"/>
    <w:rPr>
      <w:rFonts w:ascii="Times New Roman" w:eastAsia="Times New Roman" w:hAnsi="Times New Roman" w:cs="Times New Roman"/>
      <w:b/>
      <w:sz w:val="24"/>
      <w:szCs w:val="20"/>
      <w:lang w:eastAsia="sv-SE"/>
    </w:rPr>
  </w:style>
  <w:style w:type="paragraph" w:customStyle="1" w:styleId="Bildtext">
    <w:name w:val="Bildtext"/>
    <w:basedOn w:val="Normal"/>
    <w:next w:val="Brdtext"/>
    <w:qFormat/>
    <w:rsid w:val="008F00D1"/>
    <w:rPr>
      <w:sz w:val="20"/>
    </w:rPr>
  </w:style>
  <w:style w:type="paragraph" w:customStyle="1" w:styleId="Tabellrubrik">
    <w:name w:val="Tabellrubrik"/>
    <w:basedOn w:val="Tabellinnehll"/>
    <w:next w:val="Tabellinnehll"/>
    <w:qFormat/>
    <w:rsid w:val="008F00D1"/>
    <w:rPr>
      <w:b/>
      <w:color w:val="000080"/>
    </w:rPr>
  </w:style>
  <w:style w:type="paragraph" w:styleId="Brdtext">
    <w:name w:val="Body Text"/>
    <w:basedOn w:val="Normal"/>
    <w:link w:val="BrdtextChar"/>
    <w:qFormat/>
    <w:rsid w:val="008F00D1"/>
    <w:pPr>
      <w:spacing w:after="120"/>
    </w:pPr>
  </w:style>
  <w:style w:type="character" w:customStyle="1" w:styleId="BrdtextChar">
    <w:name w:val="Brödtext Char"/>
    <w:link w:val="Brdtext"/>
    <w:rsid w:val="008F00D1"/>
    <w:rPr>
      <w:rFonts w:ascii="Times New Roman" w:eastAsia="Times New Roman" w:hAnsi="Times New Roman" w:cs="Times New Roman"/>
      <w:sz w:val="24"/>
      <w:szCs w:val="20"/>
      <w:lang w:eastAsia="sv-SE"/>
    </w:rPr>
  </w:style>
  <w:style w:type="paragraph" w:styleId="Sidfot">
    <w:name w:val="footer"/>
    <w:basedOn w:val="Normal"/>
    <w:link w:val="SidfotChar"/>
    <w:rsid w:val="008F00D1"/>
    <w:rPr>
      <w:rFonts w:ascii="Arial" w:hAnsi="Arial"/>
      <w:sz w:val="16"/>
      <w:lang w:val="x-none" w:eastAsia="x-none"/>
    </w:rPr>
  </w:style>
  <w:style w:type="character" w:customStyle="1" w:styleId="SidfotChar">
    <w:name w:val="Sidfot Char"/>
    <w:link w:val="Sidfot"/>
    <w:rsid w:val="008F00D1"/>
    <w:rPr>
      <w:rFonts w:ascii="Arial" w:eastAsia="Times New Roman" w:hAnsi="Arial" w:cs="Times New Roman"/>
      <w:sz w:val="16"/>
      <w:szCs w:val="20"/>
      <w:lang w:val="x-none" w:eastAsia="x-none"/>
    </w:rPr>
  </w:style>
  <w:style w:type="paragraph" w:styleId="Sidhuvud">
    <w:name w:val="header"/>
    <w:basedOn w:val="Normal"/>
    <w:link w:val="SidhuvudChar"/>
    <w:rsid w:val="008F00D1"/>
    <w:rPr>
      <w:rFonts w:ascii="Arial" w:hAnsi="Arial"/>
      <w:sz w:val="20"/>
    </w:rPr>
  </w:style>
  <w:style w:type="character" w:customStyle="1" w:styleId="SidhuvudChar">
    <w:name w:val="Sidhuvud Char"/>
    <w:basedOn w:val="Standardstycketeckensnitt"/>
    <w:link w:val="Sidhuvud"/>
    <w:rsid w:val="008F00D1"/>
    <w:rPr>
      <w:rFonts w:ascii="Arial" w:eastAsia="Times New Roman" w:hAnsi="Arial" w:cs="Times New Roman"/>
      <w:sz w:val="20"/>
      <w:szCs w:val="20"/>
      <w:lang w:eastAsia="sv-SE"/>
    </w:rPr>
  </w:style>
  <w:style w:type="paragraph" w:customStyle="1" w:styleId="Tabellinnehll">
    <w:name w:val="Tabellinnehåll"/>
    <w:basedOn w:val="Normal"/>
    <w:qFormat/>
    <w:rsid w:val="008F00D1"/>
    <w:rPr>
      <w:rFonts w:ascii="Arial" w:hAnsi="Arial"/>
      <w:sz w:val="20"/>
    </w:rPr>
  </w:style>
  <w:style w:type="character" w:styleId="Sidnummer">
    <w:name w:val="page number"/>
    <w:basedOn w:val="Standardstycketeckensnitt"/>
    <w:rsid w:val="008F00D1"/>
  </w:style>
  <w:style w:type="paragraph" w:customStyle="1" w:styleId="Sidhuvudledtext">
    <w:name w:val="Sidhuvud_ledtext"/>
    <w:basedOn w:val="Sidhuvud"/>
    <w:next w:val="Sidhuvud"/>
    <w:rsid w:val="008F00D1"/>
    <w:pPr>
      <w:spacing w:before="100"/>
    </w:pPr>
    <w:rPr>
      <w:sz w:val="14"/>
    </w:rPr>
  </w:style>
  <w:style w:type="paragraph" w:customStyle="1" w:styleId="Ledtext">
    <w:name w:val="Ledtext"/>
    <w:basedOn w:val="Tabellinnehll"/>
    <w:rsid w:val="008F00D1"/>
    <w:rPr>
      <w:sz w:val="16"/>
    </w:rPr>
  </w:style>
  <w:style w:type="paragraph" w:styleId="Innehll1">
    <w:name w:val="toc 1"/>
    <w:basedOn w:val="Normal"/>
    <w:next w:val="Normal"/>
    <w:autoRedefine/>
    <w:uiPriority w:val="39"/>
    <w:rsid w:val="008F00D1"/>
    <w:pPr>
      <w:tabs>
        <w:tab w:val="left" w:pos="624"/>
        <w:tab w:val="right" w:pos="11340"/>
      </w:tabs>
    </w:pPr>
    <w:rPr>
      <w:rFonts w:ascii="Arial" w:hAnsi="Arial"/>
      <w:sz w:val="20"/>
    </w:rPr>
  </w:style>
  <w:style w:type="paragraph" w:styleId="Innehll2">
    <w:name w:val="toc 2"/>
    <w:basedOn w:val="Normal"/>
    <w:next w:val="Normal"/>
    <w:autoRedefine/>
    <w:uiPriority w:val="39"/>
    <w:rsid w:val="008F00D1"/>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8F00D1"/>
    <w:pPr>
      <w:keepNext/>
      <w:pageBreakBefore/>
      <w:tabs>
        <w:tab w:val="left" w:pos="5216"/>
      </w:tabs>
      <w:spacing w:before="1200" w:after="60"/>
    </w:pPr>
    <w:rPr>
      <w:rFonts w:ascii="Arial" w:hAnsi="Arial"/>
      <w:sz w:val="20"/>
    </w:rPr>
  </w:style>
  <w:style w:type="paragraph" w:customStyle="1" w:styleId="rendelista">
    <w:name w:val="Ärendelista"/>
    <w:basedOn w:val="Normal"/>
    <w:next w:val="Normal"/>
    <w:rsid w:val="008F00D1"/>
    <w:pPr>
      <w:spacing w:before="480" w:after="120"/>
    </w:pPr>
    <w:rPr>
      <w:rFonts w:ascii="Verdana" w:hAnsi="Verdana"/>
      <w:b/>
      <w:szCs w:val="28"/>
    </w:rPr>
  </w:style>
  <w:style w:type="character" w:styleId="Hyperlnk">
    <w:name w:val="Hyperlink"/>
    <w:uiPriority w:val="99"/>
    <w:rsid w:val="008F00D1"/>
    <w:rPr>
      <w:color w:val="0000FF"/>
      <w:u w:val="single"/>
    </w:rPr>
  </w:style>
  <w:style w:type="paragraph" w:styleId="Citat">
    <w:name w:val="Quote"/>
    <w:basedOn w:val="Normal"/>
    <w:next w:val="Normal"/>
    <w:link w:val="CitatChar"/>
    <w:uiPriority w:val="29"/>
    <w:qFormat/>
    <w:rsid w:val="008F00D1"/>
    <w:pPr>
      <w:ind w:left="851" w:right="851"/>
    </w:pPr>
    <w:rPr>
      <w:iCs/>
      <w:color w:val="000000"/>
      <w:sz w:val="22"/>
      <w:lang w:val="x-none" w:eastAsia="x-none"/>
    </w:rPr>
  </w:style>
  <w:style w:type="character" w:customStyle="1" w:styleId="CitatChar">
    <w:name w:val="Citat Char"/>
    <w:link w:val="Citat"/>
    <w:uiPriority w:val="29"/>
    <w:rsid w:val="008F00D1"/>
    <w:rPr>
      <w:rFonts w:ascii="Times New Roman" w:eastAsia="Times New Roman" w:hAnsi="Times New Roman" w:cs="Times New Roman"/>
      <w:iCs/>
      <w:color w:val="000000"/>
      <w:szCs w:val="20"/>
      <w:lang w:val="x-none" w:eastAsia="x-none"/>
    </w:rPr>
  </w:style>
  <w:style w:type="paragraph" w:customStyle="1" w:styleId="Sidfotledtext">
    <w:name w:val="Sidfot_ledtext"/>
    <w:basedOn w:val="Sidfot"/>
    <w:next w:val="Sidfot"/>
    <w:rsid w:val="008F00D1"/>
    <w:pPr>
      <w:spacing w:before="60"/>
    </w:pPr>
    <w:rPr>
      <w:sz w:val="12"/>
      <w:szCs w:val="12"/>
      <w:lang w:val="sv-SE" w:eastAsia="sv-SE"/>
    </w:rPr>
  </w:style>
  <w:style w:type="paragraph" w:customStyle="1" w:styleId="FormatmallBrdtextVnster69cmFrstaraden23cm">
    <w:name w:val="Formatmall Brödtext + Vänster:  69 cm Första raden:  23 cm"/>
    <w:basedOn w:val="Brdtext"/>
    <w:rsid w:val="008F00D1"/>
    <w:pPr>
      <w:ind w:left="3912" w:firstLine="1304"/>
    </w:pPr>
    <w:rPr>
      <w:rFonts w:ascii="Arial" w:hAnsi="Arial"/>
      <w:sz w:val="20"/>
    </w:rPr>
  </w:style>
  <w:style w:type="table" w:styleId="Tabellrutnt">
    <w:name w:val="Table Grid"/>
    <w:basedOn w:val="Normaltabell"/>
    <w:rsid w:val="008F00D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rsid w:val="008F00D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8F00D1"/>
    <w:pPr>
      <w:spacing w:after="0" w:line="240" w:lineRule="auto"/>
    </w:pPr>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1609</Characters>
  <Application>Microsoft Office Word</Application>
  <DocSecurity>0</DocSecurity>
  <Lines>45</Lines>
  <Paragraphs>16</Paragraphs>
  <ScaleCrop>false</ScaleCrop>
  <Company>Lycksele kommun</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Lundberg</dc:creator>
  <cp:keywords/>
  <dc:description/>
  <cp:lastModifiedBy>Jonathan Lundberg</cp:lastModifiedBy>
  <cp:revision>1</cp:revision>
  <dcterms:created xsi:type="dcterms:W3CDTF">2019-12-18T14:14:00Z</dcterms:created>
  <dcterms:modified xsi:type="dcterms:W3CDTF">2019-12-18T14:14:00Z</dcterms:modified>
</cp:coreProperties>
</file>